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B" w:rsidRDefault="002100FB" w:rsidP="002100FB">
      <w:pPr>
        <w:pStyle w:val="NormalWeb"/>
      </w:pPr>
      <w:r>
        <w:rPr>
          <w:lang w:val="ro-RO" w:eastAsia="ro-RO"/>
        </w:rPr>
        <w:t>Bună ziua,</w:t>
      </w:r>
    </w:p>
    <w:p w:rsidR="002100FB" w:rsidRDefault="002100FB" w:rsidP="002100FB">
      <w:pPr>
        <w:pStyle w:val="NormalWeb"/>
        <w:ind w:firstLine="708"/>
      </w:pPr>
      <w:r>
        <w:rPr>
          <w:lang w:val="ro-RO"/>
        </w:rPr>
        <w:t>Autoritatea de Supraveghere Financiară (ASF) se implică activ în cre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>terea nivelului general de informare a popula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iei privind sistemul financiar nebancar, derulând o serie de programe de educa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ie financiară, adresate tuturor categoriilor de vârstă. Educa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ia financiară este cea care pune bazele unei bune în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elegeri a produselor 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>i serviciilor financiare nebancare, ceea ce trebuie să reprezinte un deziderat pentru toate păr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ile implicate în via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a financiară nebancară din România. </w:t>
      </w:r>
    </w:p>
    <w:p w:rsidR="002100FB" w:rsidRDefault="002100FB" w:rsidP="002100FB">
      <w:pPr>
        <w:pStyle w:val="NormalWeb"/>
        <w:ind w:firstLine="708"/>
      </w:pPr>
      <w:r>
        <w:rPr>
          <w:lang w:val="ro-RO"/>
        </w:rPr>
        <w:t>Astfel, având în vedere rolul primordial al ASF în procesul de educa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ie financiară 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 xml:space="preserve">i 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inând cont de faptul că acest tip de educa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ie reprezintă un obiectiv deosebit de important pentru orice societate modernă, </w:t>
      </w:r>
      <w:r>
        <w:rPr>
          <w:b/>
          <w:bCs/>
          <w:lang w:val="ro-RO"/>
        </w:rPr>
        <w:t>vă adresăm invita</w:t>
      </w:r>
      <w:r>
        <w:rPr>
          <w:rFonts w:ascii="Cambria Math" w:hAnsi="Cambria Math" w:cs="Cambria Math"/>
          <w:b/>
          <w:bCs/>
          <w:lang w:val="ro-RO"/>
        </w:rPr>
        <w:t>ț</w:t>
      </w:r>
      <w:r>
        <w:rPr>
          <w:b/>
          <w:bCs/>
          <w:lang w:val="ro-RO"/>
        </w:rPr>
        <w:t>ia de a ne fi partener în cadrul unui program amplu de educa</w:t>
      </w:r>
      <w:r>
        <w:rPr>
          <w:rFonts w:ascii="Cambria Math" w:hAnsi="Cambria Math" w:cs="Cambria Math"/>
          <w:b/>
          <w:bCs/>
          <w:lang w:val="ro-RO"/>
        </w:rPr>
        <w:t>ț</w:t>
      </w:r>
      <w:r>
        <w:rPr>
          <w:b/>
          <w:bCs/>
          <w:lang w:val="ro-RO"/>
        </w:rPr>
        <w:t xml:space="preserve">ie financiară dedicat elevilor de la liceele sportive, programul la care facem referire fiind denumit </w:t>
      </w:r>
      <w:r>
        <w:rPr>
          <w:b/>
          <w:bCs/>
          <w:i/>
          <w:iCs/>
          <w:lang w:val="ro-RO"/>
        </w:rPr>
        <w:t>Antrenament Financiar</w:t>
      </w:r>
      <w:r>
        <w:rPr>
          <w:b/>
          <w:bCs/>
          <w:lang w:val="ro-RO"/>
        </w:rPr>
        <w:t>.</w:t>
      </w:r>
    </w:p>
    <w:p w:rsidR="002100FB" w:rsidRDefault="002100FB" w:rsidP="002100FB">
      <w:pPr>
        <w:pStyle w:val="NormalWeb"/>
        <w:ind w:firstLine="708"/>
      </w:pPr>
      <w:r>
        <w:rPr>
          <w:lang w:val="ro-RO"/>
        </w:rPr>
        <w:t>În cadrul acestui program, sus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inem un workshop de educa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ie financiară, realizat de speciali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>tii ASF, online (pe platforma Zoom), cu o durată de 90 de minute. Acest workshop propune participan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ilor mai multe no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iuni financiare cu aplicabilitate în via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a de zi cu zi, a căror cunoa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 xml:space="preserve">tere are drept rezultat o mai eficientă administrare a banilor. </w:t>
      </w:r>
    </w:p>
    <w:p w:rsidR="002100FB" w:rsidRDefault="002100FB" w:rsidP="002100FB">
      <w:pPr>
        <w:pStyle w:val="NormalWeb"/>
        <w:ind w:firstLine="708"/>
      </w:pPr>
      <w:r>
        <w:rPr>
          <w:lang w:val="ro-RO"/>
        </w:rPr>
        <w:t>Vă rugăm respectuos să disemina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 informa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iile în rândul unită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ilor 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 xml:space="preserve">colare cu profil sportiv. </w:t>
      </w:r>
      <w:r>
        <w:rPr>
          <w:u w:val="single"/>
          <w:lang w:val="ro-RO"/>
        </w:rPr>
        <w:t xml:space="preserve">Primul workshop se va derula în data de </w:t>
      </w:r>
      <w:r>
        <w:rPr>
          <w:b/>
          <w:bCs/>
          <w:u w:val="single"/>
          <w:lang w:val="ro-RO"/>
        </w:rPr>
        <w:t>vineri, 25 martie, în intervalul orar 12:00 – 14:00</w:t>
      </w:r>
      <w:r>
        <w:rPr>
          <w:lang w:val="ro-RO"/>
        </w:rPr>
        <w:t>. Înscrierea de participare a celor interesa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 se realizează prin completarea următorului formular online:</w:t>
      </w:r>
      <w:r>
        <w:rPr>
          <w:b/>
          <w:bCs/>
          <w:lang w:val="ro-RO"/>
        </w:rPr>
        <w:t xml:space="preserve"> </w:t>
      </w:r>
      <w:hyperlink r:id="rId4" w:tgtFrame="_blank" w:history="1">
        <w:r>
          <w:rPr>
            <w:rStyle w:val="Hyperlink"/>
            <w:b/>
            <w:bCs/>
            <w:color w:val="auto"/>
            <w:u w:val="none"/>
            <w:lang w:val="ro-RO"/>
          </w:rPr>
          <w:t>https://forms.gle/j8jzoeV1AVczjGhh6</w:t>
        </w:r>
      </w:hyperlink>
    </w:p>
    <w:p w:rsidR="002100FB" w:rsidRDefault="002100FB" w:rsidP="002100FB">
      <w:pPr>
        <w:pStyle w:val="NormalWeb"/>
      </w:pPr>
      <w:r>
        <w:rPr>
          <w:lang w:val="ro-RO"/>
        </w:rPr>
        <w:t>Ulterior înscrierilor va fi transmis link-ul de conectare la aplica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ia Zoom.</w:t>
      </w:r>
    </w:p>
    <w:p w:rsidR="002100FB" w:rsidRDefault="002100FB" w:rsidP="002100FB">
      <w:pPr>
        <w:pStyle w:val="NormalWeb"/>
        <w:ind w:firstLine="708"/>
      </w:pPr>
      <w:r>
        <w:rPr>
          <w:lang w:val="ro-RO"/>
        </w:rPr>
        <w:t>În această ac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iune rolul dumneavoastră este unul foarte important pentru noi 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>i vă mul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umim anticipat pentru spriinul acordat. </w:t>
      </w:r>
    </w:p>
    <w:p w:rsidR="002100FB" w:rsidRDefault="002100FB" w:rsidP="002100FB">
      <w:pPr>
        <w:pStyle w:val="NormalWeb"/>
        <w:ind w:firstLine="708"/>
      </w:pPr>
      <w:r>
        <w:rPr>
          <w:lang w:val="ro-RO"/>
        </w:rPr>
        <w:t>Cu deosebită considera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ie,</w:t>
      </w:r>
    </w:p>
    <w:p w:rsidR="002100FB" w:rsidRDefault="002100FB" w:rsidP="002100FB">
      <w:pPr>
        <w:pStyle w:val="NormalWeb"/>
      </w:pPr>
      <w:r>
        <w:rPr>
          <w:b/>
          <w:bCs/>
        </w:rPr>
        <w:t xml:space="preserve">Dan </w:t>
      </w:r>
      <w:proofErr w:type="spellStart"/>
      <w:r>
        <w:rPr>
          <w:b/>
          <w:bCs/>
        </w:rPr>
        <w:t>Alexandru</w:t>
      </w:r>
      <w:proofErr w:type="spellEnd"/>
      <w:r>
        <w:rPr>
          <w:b/>
          <w:bCs/>
        </w:rPr>
        <w:t xml:space="preserve"> CHITIC</w:t>
      </w:r>
    </w:p>
    <w:p w:rsidR="002100FB" w:rsidRDefault="002100FB" w:rsidP="002100FB">
      <w:pPr>
        <w:pStyle w:val="NormalWeb"/>
      </w:pPr>
      <w:proofErr w:type="spellStart"/>
      <w:r>
        <w:rPr>
          <w:b/>
          <w:bCs/>
        </w:rPr>
        <w:t>Responsabil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Educa</w:t>
      </w:r>
      <w:r>
        <w:rPr>
          <w:rFonts w:ascii="Cambria Math" w:hAnsi="Cambria Math" w:cs="Cambria Math"/>
          <w:b/>
          <w:bCs/>
        </w:rPr>
        <w:t>ț</w:t>
      </w:r>
      <w:r>
        <w:rPr>
          <w:b/>
          <w:bCs/>
        </w:rPr>
        <w:t>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Financiară</w:t>
      </w:r>
      <w:proofErr w:type="spellEnd"/>
    </w:p>
    <w:p w:rsidR="002100FB" w:rsidRDefault="002100FB" w:rsidP="002100FB">
      <w:pPr>
        <w:pStyle w:val="NormalWeb"/>
      </w:pPr>
      <w:proofErr w:type="spellStart"/>
      <w:r>
        <w:t>Serviciul</w:t>
      </w:r>
      <w:proofErr w:type="spellEnd"/>
      <w:r>
        <w:t xml:space="preserve">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rPr>
          <w:rFonts w:ascii="Cambria Math" w:hAnsi="Cambria Math" w:cs="Cambria Math"/>
        </w:rPr>
        <w:t>ș</w:t>
      </w:r>
      <w:r>
        <w:t>i</w:t>
      </w:r>
      <w:proofErr w:type="spellEnd"/>
      <w:r>
        <w:t xml:space="preserve"> </w:t>
      </w:r>
      <w:proofErr w:type="spellStart"/>
      <w:r>
        <w:t>Educa</w:t>
      </w:r>
      <w:r>
        <w:rPr>
          <w:rFonts w:ascii="Cambria Math" w:hAnsi="Cambria Math" w:cs="Cambria Math"/>
        </w:rPr>
        <w:t>ț</w:t>
      </w:r>
      <w:r>
        <w:t>ie</w:t>
      </w:r>
      <w:proofErr w:type="spellEnd"/>
      <w:r>
        <w:t xml:space="preserve"> </w:t>
      </w:r>
      <w:proofErr w:type="spellStart"/>
      <w:r>
        <w:t>Financiară</w:t>
      </w:r>
      <w:proofErr w:type="spellEnd"/>
    </w:p>
    <w:p w:rsidR="002100FB" w:rsidRDefault="002100FB" w:rsidP="002100FB">
      <w:pPr>
        <w:pStyle w:val="NormalWeb"/>
      </w:pPr>
      <w:r>
        <w:rPr>
          <w:lang w:val="ro-RO"/>
        </w:rPr>
        <w:t>Direc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 xml:space="preserve">ia Comunicare 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>i Educa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ie Financiară</w:t>
      </w:r>
    </w:p>
    <w:p w:rsidR="002100FB" w:rsidRDefault="002100FB" w:rsidP="002100FB">
      <w:pPr>
        <w:pStyle w:val="NormalWeb"/>
      </w:pPr>
      <w:r>
        <w:rPr>
          <w:b/>
          <w:bCs/>
          <w:lang w:val="ro-RO"/>
        </w:rPr>
        <w:t xml:space="preserve">Autoritatea de Supraveghere Financiară/Financial Supervisory Authority </w:t>
      </w:r>
    </w:p>
    <w:p w:rsidR="002100FB" w:rsidRDefault="002100FB" w:rsidP="002100FB">
      <w:pPr>
        <w:pStyle w:val="NormalWeb"/>
      </w:pPr>
      <w:r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ASF" style="width:78pt;height:53.25pt"/>
        </w:pict>
      </w:r>
    </w:p>
    <w:p w:rsidR="002100FB" w:rsidRDefault="002100FB" w:rsidP="002100FB">
      <w:pPr>
        <w:pStyle w:val="NormalWeb"/>
      </w:pPr>
      <w:r>
        <w:rPr>
          <w:color w:val="000000"/>
        </w:rPr>
        <w:lastRenderedPageBreak/>
        <w:t>Tel: +4 021 659.62.23</w:t>
      </w:r>
    </w:p>
    <w:p w:rsidR="002100FB" w:rsidRDefault="002100FB" w:rsidP="002100FB">
      <w:pPr>
        <w:pStyle w:val="NormalWeb"/>
      </w:pPr>
      <w:proofErr w:type="gramStart"/>
      <w:r>
        <w:rPr>
          <w:color w:val="000000"/>
        </w:rPr>
        <w:t>Email :</w:t>
      </w:r>
      <w:proofErr w:type="gramEnd"/>
      <w:r>
        <w:rPr>
          <w:b/>
          <w:bCs/>
          <w:color w:val="000000"/>
        </w:rPr>
        <w:t xml:space="preserve"> </w:t>
      </w:r>
      <w:hyperlink r:id="rId5" w:tgtFrame="_blank" w:history="1">
        <w:r>
          <w:rPr>
            <w:rStyle w:val="Hyperlink"/>
            <w:b/>
            <w:bCs/>
          </w:rPr>
          <w:t>dan.chitic@asfromania.ro</w:t>
        </w:r>
      </w:hyperlink>
      <w:r>
        <w:rPr>
          <w:color w:val="000000"/>
        </w:rPr>
        <w:t>, Web :</w:t>
      </w:r>
      <w:r>
        <w:rPr>
          <w:b/>
          <w:bCs/>
          <w:color w:val="000000"/>
        </w:rPr>
        <w:t xml:space="preserve"> </w:t>
      </w:r>
      <w:hyperlink r:id="rId6" w:tgtFrame="_blank" w:history="1">
        <w:r>
          <w:rPr>
            <w:rStyle w:val="Hyperlink"/>
            <w:b/>
            <w:bCs/>
            <w:color w:val="000000"/>
            <w:shd w:val="clear" w:color="auto" w:fill="FFFFFF"/>
          </w:rPr>
          <w:t>www.asfromania.ro</w:t>
        </w:r>
      </w:hyperlink>
    </w:p>
    <w:p w:rsidR="002100FB" w:rsidRDefault="002100FB" w:rsidP="002100FB">
      <w:pPr>
        <w:pStyle w:val="NormalWeb"/>
      </w:pPr>
      <w:proofErr w:type="spellStart"/>
      <w:r>
        <w:rPr>
          <w:color w:val="000000"/>
        </w:rPr>
        <w:t>Adresa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Splaiul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Independentei</w:t>
      </w:r>
      <w:proofErr w:type="spellEnd"/>
      <w:r>
        <w:rPr>
          <w:color w:val="000000"/>
        </w:rPr>
        <w:t xml:space="preserve"> nr.15, sector 5, cod 050092, </w:t>
      </w:r>
      <w:proofErr w:type="spellStart"/>
      <w:r>
        <w:rPr>
          <w:color w:val="000000"/>
        </w:rPr>
        <w:t>Bucuresti</w:t>
      </w:r>
      <w:proofErr w:type="spellEnd"/>
    </w:p>
    <w:p w:rsidR="002100FB" w:rsidRDefault="002100FB" w:rsidP="002100FB">
      <w:pPr>
        <w:pStyle w:val="NormalWeb"/>
      </w:pPr>
      <w:hyperlink r:id="rId7" w:tgtFrame="_blank" w:history="1">
        <w:r>
          <w:rPr>
            <w:rStyle w:val="Hyperlink"/>
            <w:b/>
            <w:bCs/>
            <w:color w:val="000000"/>
          </w:rPr>
          <w:t>https://www.facebook.com/asf.romania</w:t>
        </w:r>
      </w:hyperlink>
    </w:p>
    <w:p w:rsidR="00490A85" w:rsidRDefault="00490A85"/>
    <w:sectPr w:rsidR="00490A85" w:rsidSect="00490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00FB"/>
    <w:rsid w:val="000C76E5"/>
    <w:rsid w:val="002100FB"/>
    <w:rsid w:val="00490A85"/>
    <w:rsid w:val="009D4C01"/>
    <w:rsid w:val="00FA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0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sf.rom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fromania.ro/" TargetMode="External"/><Relationship Id="rId5" Type="http://schemas.openxmlformats.org/officeDocument/2006/relationships/hyperlink" Target="mailto:dan.chitic@asfromania.ro" TargetMode="External"/><Relationship Id="rId4" Type="http://schemas.openxmlformats.org/officeDocument/2006/relationships/hyperlink" Target="https://forms.gle/j8jzoeV1AVczjGhh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2022-03-16T07:15:00Z</dcterms:created>
  <dcterms:modified xsi:type="dcterms:W3CDTF">2022-03-16T07:24:00Z</dcterms:modified>
</cp:coreProperties>
</file>