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E4" w:rsidRDefault="00A227E4" w:rsidP="00A227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27E4" w:rsidRPr="00377AF9" w:rsidRDefault="00A227E4" w:rsidP="00A22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Proiecte</w:t>
      </w:r>
      <w:proofErr w:type="spellEnd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educa</w:t>
      </w:r>
      <w:r w:rsidRPr="00377AF9">
        <w:rPr>
          <w:rFonts w:eastAsia="Times New Roman" w:cs="Times New Roman"/>
          <w:b/>
          <w:color w:val="000000" w:themeColor="text1"/>
          <w:sz w:val="24"/>
          <w:szCs w:val="24"/>
        </w:rPr>
        <w:t>ț</w:t>
      </w:r>
      <w:proofErr w:type="gramStart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ie</w:t>
      </w:r>
      <w:proofErr w:type="spellEnd"/>
      <w:r w:rsidR="00781265"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financiară</w:t>
      </w:r>
      <w:proofErr w:type="spellEnd"/>
      <w:proofErr w:type="gramEnd"/>
      <w:r w:rsidR="00781265"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1FD7"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desfă</w:t>
      </w:r>
      <w:r w:rsidRPr="00377AF9">
        <w:rPr>
          <w:rFonts w:eastAsia="Times New Roman" w:cs="Times New Roman"/>
          <w:b/>
          <w:color w:val="000000" w:themeColor="text1"/>
          <w:sz w:val="24"/>
          <w:szCs w:val="24"/>
        </w:rPr>
        <w:t>ș</w:t>
      </w:r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urate</w:t>
      </w:r>
      <w:proofErr w:type="spellEnd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Banca</w:t>
      </w:r>
      <w:proofErr w:type="spellEnd"/>
      <w:r w:rsidR="00781265"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</w:t>
      </w:r>
      <w:r w:rsidRPr="00377AF9">
        <w:rPr>
          <w:rFonts w:eastAsia="Times New Roman" w:cs="Times New Roman"/>
          <w:b/>
          <w:color w:val="000000" w:themeColor="text1"/>
          <w:sz w:val="24"/>
          <w:szCs w:val="24"/>
        </w:rPr>
        <w:t>ț</w:t>
      </w:r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ională</w:t>
      </w:r>
      <w:proofErr w:type="spellEnd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României</w:t>
      </w:r>
      <w:proofErr w:type="spellEnd"/>
      <w:r w:rsidR="00781265"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="00781265"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jude</w:t>
      </w:r>
      <w:r w:rsidRPr="00377AF9">
        <w:rPr>
          <w:rFonts w:eastAsia="Times New Roman" w:cs="Times New Roman"/>
          <w:b/>
          <w:color w:val="000000" w:themeColor="text1"/>
          <w:sz w:val="24"/>
          <w:szCs w:val="24"/>
        </w:rPr>
        <w:t>ț</w:t>
      </w:r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ul</w:t>
      </w:r>
      <w:proofErr w:type="spellEnd"/>
      <w:r w:rsidR="00781265"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603CF"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Vaslui</w:t>
      </w:r>
      <w:proofErr w:type="spellEnd"/>
      <w:r w:rsidR="008F1FD7"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F1FD7"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î</w:t>
      </w:r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</w:t>
      </w:r>
      <w:proofErr w:type="spellEnd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anul</w:t>
      </w:r>
      <w:proofErr w:type="spellEnd"/>
      <w:r w:rsidR="00781265"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eastAsia="Times New Roman" w:cs="Times New Roman"/>
          <w:b/>
          <w:color w:val="000000" w:themeColor="text1"/>
          <w:sz w:val="24"/>
          <w:szCs w:val="24"/>
        </w:rPr>
        <w:t>ș</w:t>
      </w:r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colar</w:t>
      </w:r>
      <w:proofErr w:type="spellEnd"/>
      <w:r w:rsidRPr="00377A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2016-2017</w:t>
      </w:r>
    </w:p>
    <w:p w:rsidR="00A227E4" w:rsidRPr="00377AF9" w:rsidRDefault="00A227E4" w:rsidP="005F1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27E4" w:rsidRPr="00377AF9" w:rsidRDefault="00781265" w:rsidP="005F18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colar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recent </w:t>
      </w:r>
      <w:proofErr w:type="spellStart"/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încheiat</w:t>
      </w:r>
      <w:proofErr w:type="spellEnd"/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elevii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vasluieni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participat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o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nouă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1FD7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ediţie</w:t>
      </w:r>
      <w:proofErr w:type="spellEnd"/>
      <w:r w:rsidR="008F1FD7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8F1FD7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proiectelor</w:t>
      </w:r>
      <w:proofErr w:type="spellEnd"/>
      <w:r w:rsidR="008F1FD7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8F1FD7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educaţ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financiară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227E4"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desfă</w:t>
      </w:r>
      <w:r w:rsidR="00A227E4" w:rsidRPr="00377AF9">
        <w:rPr>
          <w:rFonts w:eastAsia="Times New Roman" w:cs="Times New Roman"/>
          <w:iCs/>
          <w:color w:val="000000" w:themeColor="text1"/>
          <w:sz w:val="24"/>
          <w:szCs w:val="24"/>
        </w:rPr>
        <w:t>ș</w:t>
      </w:r>
      <w:r w:rsidR="00A227E4"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urate</w:t>
      </w:r>
      <w:proofErr w:type="spellEnd"/>
      <w:r w:rsidR="00A227E4"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="00A227E4"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Banca</w:t>
      </w:r>
      <w:proofErr w:type="spellEnd"/>
      <w:r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Naţ</w:t>
      </w:r>
      <w:r w:rsidR="00A227E4"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ională</w:t>
      </w:r>
      <w:proofErr w:type="spellEnd"/>
      <w:r w:rsidR="00A227E4"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a </w:t>
      </w:r>
      <w:proofErr w:type="spellStart"/>
      <w:r w:rsidR="00A227E4"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României</w:t>
      </w:r>
      <w:proofErr w:type="spellEnd"/>
      <w:r w:rsidR="00A227E4"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A227E4" w:rsidRPr="00377AF9" w:rsidRDefault="00A227E4" w:rsidP="005F18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AF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http://ads.mytex.ro/www/delivery/lg.php?bannerid=2309&amp;campaignid=1508&amp;zoneid=227&amp;cb=9919ef1c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s.mytex.ro/www/delivery/lg.php?bannerid=2309&amp;campaignid=1508&amp;zoneid=227&amp;cb=9919ef1c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Evenimentul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Agen</w:t>
      </w:r>
      <w:r w:rsidRPr="00377AF9">
        <w:rPr>
          <w:rFonts w:eastAsia="Times New Roman" w:cs="Times New Roman"/>
          <w:color w:val="000000" w:themeColor="text1"/>
          <w:sz w:val="24"/>
          <w:szCs w:val="24"/>
        </w:rPr>
        <w:t>ț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Bacău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colaborare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Inspectoratul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eastAsia="Times New Roman" w:cs="Times New Roman"/>
          <w:color w:val="000000" w:themeColor="text1"/>
          <w:sz w:val="24"/>
          <w:szCs w:val="24"/>
        </w:rPr>
        <w:t>Ș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colar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Jude</w:t>
      </w:r>
      <w:r w:rsidRPr="00377AF9">
        <w:rPr>
          <w:rFonts w:eastAsia="Times New Roman" w:cs="Times New Roman"/>
          <w:color w:val="000000" w:themeColor="text1"/>
          <w:sz w:val="24"/>
          <w:szCs w:val="24"/>
        </w:rPr>
        <w:t>ț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ean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Vaslui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programele</w:t>
      </w:r>
      <w:proofErr w:type="spellEnd"/>
      <w:r w:rsidR="008F1FD7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educa</w:t>
      </w:r>
      <w:r w:rsidR="000253FB" w:rsidRPr="00377AF9">
        <w:rPr>
          <w:rFonts w:eastAsia="Times New Roman" w:cs="Times New Roman"/>
          <w:color w:val="000000" w:themeColor="text1"/>
          <w:sz w:val="24"/>
          <w:szCs w:val="24"/>
        </w:rPr>
        <w:t>ț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ionale</w:t>
      </w:r>
      <w:proofErr w:type="spellEnd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”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vorbim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despre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bani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eastAsia="Times New Roman" w:cs="Times New Roman"/>
          <w:color w:val="000000" w:themeColor="text1"/>
          <w:sz w:val="24"/>
          <w:szCs w:val="24"/>
        </w:rPr>
        <w:t>ș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bănci</w:t>
      </w:r>
      <w:proofErr w:type="spellEnd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”, ”Global money week”, ”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Zilele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</w:t>
      </w:r>
      <w:r w:rsidR="000253FB" w:rsidRPr="00377AF9">
        <w:rPr>
          <w:rFonts w:eastAsia="Times New Roman" w:cs="Times New Roman"/>
          <w:color w:val="000000" w:themeColor="text1"/>
          <w:sz w:val="24"/>
          <w:szCs w:val="24"/>
        </w:rPr>
        <w:t>ț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ilor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deschise</w:t>
      </w:r>
      <w:proofErr w:type="spellEnd"/>
      <w:r w:rsidR="008F1FD7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1FD7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8F1FD7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1FD7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studenţii</w:t>
      </w:r>
      <w:proofErr w:type="spellEnd"/>
      <w:r w:rsidR="008F1FD7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economiş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”, B</w:t>
      </w:r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 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oferit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paletă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largă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activităţi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educaţ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ionale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diferenţiate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8F1FD7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categorii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vârstă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profilul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unităţilor</w:t>
      </w:r>
      <w:proofErr w:type="spellEnd"/>
      <w:r w:rsidR="0042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42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învăţământ</w:t>
      </w:r>
      <w:proofErr w:type="spellEnd"/>
      <w:r w:rsidR="0042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funcţie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temele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preferate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formatul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</w:t>
      </w:r>
      <w:r w:rsidR="00A03B5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B5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care au </w:t>
      </w:r>
      <w:proofErr w:type="spellStart"/>
      <w:r w:rsidR="00A03B5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optat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3B5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participanţii</w:t>
      </w:r>
      <w:proofErr w:type="spellEnd"/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</w:t>
      </w:r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3B5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03B5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</w:t>
      </w:r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scăli</w:t>
      </w:r>
      <w:proofErr w:type="spellEnd"/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jude</w:t>
      </w:r>
      <w:r w:rsidR="009603CF" w:rsidRPr="00377AF9">
        <w:rPr>
          <w:rFonts w:eastAsia="Times New Roman" w:cs="Times New Roman"/>
          <w:color w:val="000000" w:themeColor="text1"/>
          <w:sz w:val="24"/>
          <w:szCs w:val="24"/>
        </w:rPr>
        <w:t>ț</w:t>
      </w:r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="0078126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Vaslui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227E4" w:rsidRPr="00377AF9" w:rsidRDefault="0081457A" w:rsidP="005F18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colar</w:t>
      </w:r>
      <w:proofErr w:type="spellEnd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au </w:t>
      </w:r>
      <w:proofErr w:type="spellStart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participat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386</w:t>
      </w:r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elevi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eastAsia="Times New Roman" w:cs="Times New Roman"/>
          <w:color w:val="000000" w:themeColor="text1"/>
          <w:sz w:val="24"/>
          <w:szCs w:val="24"/>
        </w:rPr>
        <w:t>ș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profesori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ciclul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rimar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3CF" w:rsidRPr="00377AF9">
        <w:rPr>
          <w:rFonts w:eastAsia="Times New Roman" w:cs="Times New Roman"/>
          <w:color w:val="000000" w:themeColor="text1"/>
          <w:sz w:val="24"/>
          <w:szCs w:val="24"/>
          <w:lang w:val="ro-RO"/>
        </w:rPr>
        <w:t>ș</w:t>
      </w:r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proofErr w:type="spellStart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gimnazial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A0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din </w:t>
      </w:r>
      <w:proofErr w:type="spellStart"/>
      <w:r w:rsidR="00E30A0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jude</w:t>
      </w:r>
      <w:r w:rsidR="00E30A0F" w:rsidRPr="00377AF9">
        <w:rPr>
          <w:rFonts w:eastAsia="Times New Roman" w:cs="Times New Roman"/>
          <w:color w:val="000000" w:themeColor="text1"/>
          <w:sz w:val="24"/>
          <w:szCs w:val="24"/>
        </w:rPr>
        <w:t>ț</w:t>
      </w:r>
      <w:r w:rsidR="00E30A0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Vaslui</w:t>
      </w:r>
      <w:proofErr w:type="spellEnd"/>
      <w:r w:rsidR="00E30A0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</w:t>
      </w:r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ncepâ</w:t>
      </w:r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</w:t>
      </w:r>
      <w:proofErr w:type="spellEnd"/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luna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octombrie</w:t>
      </w:r>
      <w:proofErr w:type="spellEnd"/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 </w:t>
      </w:r>
      <w:proofErr w:type="spellStart"/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</w:t>
      </w:r>
      <w:r w:rsidR="0022248E" w:rsidRPr="00377AF9">
        <w:rPr>
          <w:rFonts w:eastAsia="Times New Roman" w:cs="Times New Roman"/>
          <w:color w:val="000000" w:themeColor="text1"/>
          <w:sz w:val="24"/>
          <w:szCs w:val="24"/>
        </w:rPr>
        <w:t>ț</w:t>
      </w:r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educa</w:t>
      </w:r>
      <w:r w:rsidR="0022248E" w:rsidRPr="00377AF9">
        <w:rPr>
          <w:rFonts w:eastAsia="Times New Roman" w:cs="Times New Roman"/>
          <w:color w:val="000000" w:themeColor="text1"/>
          <w:sz w:val="24"/>
          <w:szCs w:val="24"/>
        </w:rPr>
        <w:t>ț</w:t>
      </w:r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financiară</w:t>
      </w:r>
      <w:proofErr w:type="spellEnd"/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</w:t>
      </w:r>
      <w:proofErr w:type="spellEnd"/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22248E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reprezentan</w:t>
      </w:r>
      <w:r w:rsidR="009603CF" w:rsidRPr="00377AF9">
        <w:rPr>
          <w:rFonts w:eastAsia="Times New Roman" w:cs="Times New Roman"/>
          <w:color w:val="000000" w:themeColor="text1"/>
          <w:sz w:val="24"/>
          <w:szCs w:val="24"/>
        </w:rPr>
        <w:t>ț</w:t>
      </w:r>
      <w:proofErr w:type="gramStart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 w:rsidR="00891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891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cu</w:t>
      </w:r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precădere</w:t>
      </w:r>
      <w:proofErr w:type="spellEnd"/>
      <w:r w:rsidR="0042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</w:t>
      </w:r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mediul</w:t>
      </w:r>
      <w:proofErr w:type="spellEnd"/>
      <w:r w:rsidR="009603CF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rural.</w:t>
      </w:r>
    </w:p>
    <w:p w:rsidR="00A227E4" w:rsidRPr="00377AF9" w:rsidRDefault="00A227E4" w:rsidP="005F18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Principalele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tipuri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activităţi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desfă</w:t>
      </w:r>
      <w:r w:rsidR="000253FB" w:rsidRPr="00377AF9">
        <w:rPr>
          <w:rFonts w:eastAsia="Times New Roman" w:cs="Times New Roman"/>
          <w:color w:val="000000" w:themeColor="text1"/>
          <w:sz w:val="24"/>
          <w:szCs w:val="24"/>
        </w:rPr>
        <w:t>ș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urate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373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373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cadrul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proiectelor</w:t>
      </w:r>
      <w:proofErr w:type="spellEnd"/>
      <w:r w:rsidR="00EE3EF4"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educa</w:t>
      </w:r>
      <w:r w:rsidR="000253FB" w:rsidRPr="00377AF9">
        <w:rPr>
          <w:rFonts w:eastAsia="Times New Roman" w:cs="Times New Roman"/>
          <w:iCs/>
          <w:color w:val="000000" w:themeColor="text1"/>
          <w:sz w:val="24"/>
          <w:szCs w:val="24"/>
        </w:rPr>
        <w:t>ț</w:t>
      </w:r>
      <w:r w:rsidR="000253FB"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ionale</w:t>
      </w:r>
      <w:proofErr w:type="spellEnd"/>
      <w:r w:rsidR="00EE3EF4" w:rsidRPr="00377AF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ntâlniri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eastAsia="Times New Roman" w:cs="Times New Roman"/>
          <w:color w:val="000000" w:themeColor="text1"/>
          <w:sz w:val="24"/>
          <w:szCs w:val="24"/>
        </w:rPr>
        <w:t>ș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sesiuni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interact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ive cu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reprezentanţii</w:t>
      </w:r>
      <w:proofErr w:type="spellEnd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891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891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Bacău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teme</w:t>
      </w:r>
      <w:proofErr w:type="spellEnd"/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importante</w:t>
      </w:r>
      <w:proofErr w:type="spellEnd"/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referitoare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</w:t>
      </w:r>
      <w:r w:rsidR="0042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rolul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băncii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central</w:t>
      </w:r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economie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2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prezentarea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istoriei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banilor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53FB" w:rsidRPr="00377AF9">
        <w:rPr>
          <w:rFonts w:eastAsia="Times New Roman" w:cs="Times New Roman"/>
          <w:color w:val="000000" w:themeColor="text1"/>
          <w:sz w:val="24"/>
          <w:szCs w:val="24"/>
        </w:rPr>
        <w:t>ș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elementelor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iguranţă</w:t>
      </w:r>
      <w:proofErr w:type="spellEnd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="000253F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bancnotelor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B0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0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7B0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  <w:r w:rsidRPr="00377AF9">
        <w:rPr>
          <w:rFonts w:eastAsia="Times New Roman" w:cs="Times New Roman"/>
          <w:color w:val="000000" w:themeColor="text1"/>
          <w:sz w:val="24"/>
          <w:szCs w:val="24"/>
        </w:rPr>
        <w:t>ț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iuni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bază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financiar-bancar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economisirea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creditarea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inflaţia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7B0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7B0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elemente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despre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istoria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Băncii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r w:rsidRPr="00377AF9">
        <w:rPr>
          <w:rFonts w:eastAsia="Times New Roman" w:cs="Times New Roman"/>
          <w:color w:val="000000" w:themeColor="text1"/>
          <w:sz w:val="24"/>
          <w:szCs w:val="24"/>
        </w:rPr>
        <w:t>ț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ionale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României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monedei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naţ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ionale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0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0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7B0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statele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</w:t>
      </w:r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73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ale </w:t>
      </w:r>
      <w:proofErr w:type="spellStart"/>
      <w:r w:rsidR="00D0373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="007B05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D0373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Zona</w:t>
      </w:r>
      <w:proofErr w:type="spellEnd"/>
      <w:r w:rsidR="00D0373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 </w:t>
      </w:r>
      <w:proofErr w:type="spellStart"/>
      <w:r w:rsidR="00D03736" w:rsidRPr="00377AF9">
        <w:rPr>
          <w:rFonts w:eastAsia="Times New Roman" w:cs="Times New Roman"/>
          <w:color w:val="000000" w:themeColor="text1"/>
          <w:sz w:val="24"/>
          <w:szCs w:val="24"/>
        </w:rPr>
        <w:t>ș</w:t>
      </w:r>
      <w:r w:rsidR="00D0373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seria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nouă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bancnote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Europa</w:t>
      </w:r>
      <w:proofErr w:type="spellEnd"/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etc.</w:t>
      </w:r>
    </w:p>
    <w:p w:rsidR="00505905" w:rsidRPr="00377AF9" w:rsidRDefault="00EE3EF4" w:rsidP="005F18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Elevii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participat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activităţile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desfă</w:t>
      </w:r>
      <w:r w:rsidR="00A227E4" w:rsidRPr="00377AF9">
        <w:rPr>
          <w:rFonts w:eastAsia="Times New Roman" w:cs="Times New Roman"/>
          <w:color w:val="000000" w:themeColor="text1"/>
          <w:sz w:val="24"/>
          <w:szCs w:val="24"/>
        </w:rPr>
        <w:t>ș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urate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gramStart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BNR </w:t>
      </w:r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proofErr w:type="gramEnd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</w:t>
      </w:r>
      <w:r w:rsidR="00A227E4" w:rsidRPr="00377AF9">
        <w:rPr>
          <w:rFonts w:eastAsia="Times New Roman" w:cs="Times New Roman"/>
          <w:color w:val="000000" w:themeColor="text1"/>
          <w:sz w:val="24"/>
          <w:szCs w:val="24"/>
        </w:rPr>
        <w:t>ț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iile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învăţământ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 </w:t>
      </w:r>
      <w:proofErr w:type="spellStart"/>
      <w:r w:rsid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încântaţi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materialele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filmele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le-au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prezentate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Iată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câteva</w:t>
      </w:r>
      <w:proofErr w:type="spellEnd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impresiile</w:t>
      </w:r>
      <w:proofErr w:type="spellEnd"/>
      <w:r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lor</w:t>
      </w:r>
      <w:proofErr w:type="spellEnd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227E4" w:rsidRPr="00815CC9" w:rsidRDefault="00377AF9" w:rsidP="00815C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</w:t>
      </w:r>
      <w:r w:rsidR="00EE3EF4" w:rsidRPr="00377A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”Î</w:t>
      </w:r>
      <w:r w:rsidR="00505905" w:rsidRPr="00377A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acest proiect mi-a plăcut tema despre recunoa</w:t>
      </w:r>
      <w:r w:rsidR="00505905" w:rsidRPr="00377AF9">
        <w:rPr>
          <w:rFonts w:cs="Times New Roman"/>
          <w:color w:val="000000" w:themeColor="text1"/>
          <w:sz w:val="24"/>
          <w:szCs w:val="24"/>
          <w:lang w:val="ro-RO"/>
        </w:rPr>
        <w:t>ș</w:t>
      </w:r>
      <w:r w:rsidR="00505905" w:rsidRPr="00377A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terea banilor. O </w:t>
      </w:r>
      <w:r w:rsidR="00891C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problemă </w:t>
      </w:r>
      <w:r w:rsidR="00505905" w:rsidRPr="00377A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interesantă din care putem învă</w:t>
      </w:r>
      <w:r w:rsidR="00505905" w:rsidRPr="00377AF9">
        <w:rPr>
          <w:rFonts w:cs="Times New Roman"/>
          <w:color w:val="000000" w:themeColor="text1"/>
          <w:sz w:val="24"/>
          <w:szCs w:val="24"/>
          <w:lang w:val="ro-RO"/>
        </w:rPr>
        <w:t>ț</w:t>
      </w:r>
      <w:r w:rsidR="00505905" w:rsidRPr="00377A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a”</w:t>
      </w:r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</w:t>
      </w:r>
      <w:proofErr w:type="spellStart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declarat</w:t>
      </w:r>
      <w:proofErr w:type="spellEnd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Ioana</w:t>
      </w:r>
      <w:proofErr w:type="spellEnd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una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elev</w:t>
      </w:r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participante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42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F84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F6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F6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lucrurile</w:t>
      </w:r>
      <w:proofErr w:type="spellEnd"/>
      <w:r w:rsidR="004B6F6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 </w:t>
      </w:r>
      <w:proofErr w:type="spellStart"/>
      <w:r w:rsidR="004B6F6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F6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deosebite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F6A" w:rsidRPr="00377AF9">
        <w:rPr>
          <w:rFonts w:eastAsia="Times New Roman" w:cs="Times New Roman"/>
          <w:color w:val="000000" w:themeColor="text1"/>
          <w:sz w:val="24"/>
          <w:szCs w:val="24"/>
        </w:rPr>
        <w:t>ș</w:t>
      </w:r>
      <w:proofErr w:type="gramStart"/>
      <w:r w:rsidR="004B6F6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F6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interesante</w:t>
      </w:r>
      <w:proofErr w:type="spellEnd"/>
      <w:proofErr w:type="gramEnd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a </w:t>
      </w:r>
      <w:proofErr w:type="spellStart"/>
      <w:r w:rsidR="00B72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spus</w:t>
      </w:r>
      <w:proofErr w:type="spellEnd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 </w:t>
      </w:r>
      <w:proofErr w:type="spellStart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altă</w:t>
      </w:r>
      <w:proofErr w:type="spellEnd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elevă</w:t>
      </w:r>
      <w:proofErr w:type="spellEnd"/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142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F6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Sabina</w:t>
      </w:r>
      <w:r w:rsidR="00B72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72B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Copiii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considerat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noţiunile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</w:t>
      </w:r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entate</w:t>
      </w:r>
      <w:proofErr w:type="spellEnd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 </w:t>
      </w:r>
      <w:proofErr w:type="spellStart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înţelesul</w:t>
      </w:r>
      <w:proofErr w:type="spellEnd"/>
      <w:r w:rsidR="00EE3EF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90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lor</w:t>
      </w:r>
      <w:proofErr w:type="spellEnd"/>
      <w:proofErr w:type="gramEnd"/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05905" w:rsidRPr="00377A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  <w:r w:rsidR="005F18A6" w:rsidRPr="00377A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4B6F6A" w:rsidRPr="00377A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 mod deosebit mi-a plăcut că toate lucrurile au fost explicate</w:t>
      </w:r>
      <w:r w:rsidR="00505905" w:rsidRPr="00377A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”, 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4E142B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declara</w:t>
      </w:r>
      <w:r w:rsidR="00505905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 w:rsidR="00891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6F6A" w:rsidRPr="00377AF9">
        <w:rPr>
          <w:rFonts w:eastAsia="Times New Roman" w:cs="Times New Roman"/>
          <w:color w:val="000000" w:themeColor="text1"/>
          <w:sz w:val="24"/>
          <w:szCs w:val="24"/>
        </w:rPr>
        <w:t>Ș</w:t>
      </w:r>
      <w:r w:rsidR="004B6F6A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tefan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15CC9" w:rsidRPr="00815CC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815CC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aceea, aceste acţ</w:t>
      </w:r>
      <w:r w:rsidR="00815CC9" w:rsidRPr="000F10A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iuni </w:t>
      </w:r>
      <w:r w:rsidR="00815CC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vor fi extinse şi în viitor </w:t>
      </w:r>
      <w:r w:rsidR="00815CC9" w:rsidRPr="000F10A1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ca</w:t>
      </w:r>
      <w:r w:rsidR="00815CC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drul </w:t>
      </w:r>
      <w:r w:rsidR="00815CC9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>săptămânii ”Să ş</w:t>
      </w:r>
      <w:r w:rsidR="00815CC9" w:rsidRPr="000F10A1">
        <w:rPr>
          <w:rFonts w:ascii="Times New Roman" w:hAnsi="Times New Roman" w:cs="Times New Roman"/>
          <w:color w:val="000000"/>
          <w:sz w:val="24"/>
          <w:szCs w:val="24"/>
          <w:lang w:val="ro-RO"/>
        </w:rPr>
        <w:t>tii mai multe</w:t>
      </w:r>
      <w:r w:rsidR="00815CC9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815CC9" w:rsidRPr="000F10A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să fii mai bun”</w:t>
      </w:r>
      <w:r w:rsidR="00815CC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şi nu numai. </w:t>
      </w:r>
      <w:r w:rsidR="00815CC9" w:rsidRPr="000F10A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Reamintim </w:t>
      </w:r>
      <w:r w:rsidR="00815CC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şi </w:t>
      </w:r>
      <w:r w:rsidR="00815CC9" w:rsidRPr="000F10A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faptul că în anul 2014, </w:t>
      </w:r>
      <w:r w:rsidR="00815CC9" w:rsidRPr="000F10A1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BNR a fost premiată la New York</w:t>
      </w:r>
      <w:r w:rsidR="00815CC9">
        <w:rPr>
          <w:rFonts w:ascii="Times New Roman" w:hAnsi="Times New Roman" w:cs="Times New Roman"/>
          <w:color w:val="000000"/>
          <w:sz w:val="24"/>
          <w:szCs w:val="24"/>
          <w:lang w:val="ro-RO"/>
        </w:rPr>
        <w:t>, pentru programul de educaţ</w:t>
      </w:r>
      <w:r w:rsidR="00815CC9" w:rsidRPr="000F10A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ie financiară ”Global Money Week” derulat împreună cu Ministerul </w:t>
      </w:r>
      <w:r w:rsidR="00815CC9">
        <w:rPr>
          <w:rFonts w:ascii="Times New Roman" w:hAnsi="Times New Roman" w:cs="Times New Roman"/>
          <w:color w:val="000000"/>
          <w:sz w:val="24"/>
          <w:szCs w:val="24"/>
          <w:lang w:val="ro-RO"/>
        </w:rPr>
        <w:t>Educaţ</w:t>
      </w:r>
      <w:r w:rsidR="00815CC9" w:rsidRPr="000F10A1">
        <w:rPr>
          <w:rFonts w:ascii="Times New Roman" w:hAnsi="Times New Roman" w:cs="Times New Roman"/>
          <w:color w:val="000000"/>
          <w:sz w:val="24"/>
          <w:szCs w:val="24"/>
          <w:lang w:val="ro-RO"/>
        </w:rPr>
        <w:t>iei</w:t>
      </w:r>
      <w:r w:rsidR="00815CC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Naţionale</w:t>
      </w:r>
      <w:r w:rsidR="00815CC9" w:rsidRPr="000F10A1">
        <w:rPr>
          <w:rFonts w:ascii="Times New Roman" w:hAnsi="Times New Roman" w:cs="Times New Roman"/>
          <w:color w:val="000000"/>
          <w:sz w:val="24"/>
          <w:szCs w:val="24"/>
          <w:lang w:val="ro-RO"/>
        </w:rPr>
        <w:t>, la care au participat</w:t>
      </w:r>
      <w:r w:rsidR="00815CC9" w:rsidRPr="000F10A1">
        <w:rPr>
          <w:rFonts w:ascii="Times New Roman" w:hAnsi="Times New Roman" w:cs="Times New Roman"/>
          <w:i/>
          <w:iCs/>
          <w:color w:val="000000"/>
          <w:sz w:val="24"/>
          <w:szCs w:val="24"/>
          <w:lang w:val="ro-RO"/>
        </w:rPr>
        <w:t>, numai într-o săptămână, 6.100 de elevi</w:t>
      </w:r>
      <w:r w:rsidR="00815CC9" w:rsidRPr="000F10A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 </w:t>
      </w:r>
    </w:p>
    <w:p w:rsidR="007B05FC" w:rsidRPr="000F10A1" w:rsidRDefault="00B72B86" w:rsidP="007B05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Aşadar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roiectele</w:t>
      </w:r>
      <w:proofErr w:type="spellEnd"/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educaţionale</w:t>
      </w:r>
      <w:proofErr w:type="spellEnd"/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derulate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B</w:t>
      </w:r>
      <w:r w:rsidR="00891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891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unităţile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şcolare</w:t>
      </w:r>
      <w:proofErr w:type="spellEnd"/>
      <w:r w:rsidR="00891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1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vasluiene</w:t>
      </w:r>
      <w:proofErr w:type="spellEnd"/>
      <w:r w:rsidR="00891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 ca</w:t>
      </w:r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obiectiv</w:t>
      </w:r>
      <w:proofErr w:type="spellEnd"/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creşterea</w:t>
      </w:r>
      <w:proofErr w:type="spellEnd"/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nivelului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educaţie</w:t>
      </w:r>
      <w:proofErr w:type="spellEnd"/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financiară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civică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publicului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15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îndeosebi</w:t>
      </w:r>
      <w:proofErr w:type="spellEnd"/>
      <w:r w:rsidR="00815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815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tineretului</w:t>
      </w:r>
      <w:proofErr w:type="spellEnd"/>
      <w:r w:rsidR="00815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contribuind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o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bună</w:t>
      </w:r>
      <w:proofErr w:type="spellEnd"/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înţelegere</w:t>
      </w:r>
      <w:proofErr w:type="spellEnd"/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o </w:t>
      </w:r>
      <w:proofErr w:type="spellStart"/>
      <w:r w:rsidR="009D4A6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cunoaştere</w:t>
      </w:r>
      <w:proofErr w:type="spellEnd"/>
      <w:r w:rsidR="009D4A6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4A6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adecvată</w:t>
      </w:r>
      <w:proofErr w:type="spellEnd"/>
      <w:r w:rsidR="009D4A6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unor</w:t>
      </w:r>
      <w:proofErr w:type="spellEnd"/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aspect</w:t>
      </w:r>
      <w:r w:rsidR="009D4A6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economice</w:t>
      </w:r>
      <w:proofErr w:type="spellEnd"/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227E4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5F18A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monetare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inedite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A6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="009D4A6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lumea</w:t>
      </w:r>
      <w:proofErr w:type="spellEnd"/>
      <w:r w:rsidR="009D4A6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agitată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A6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9D4A66" w:rsidRPr="00377A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azi</w:t>
      </w:r>
      <w:proofErr w:type="spellEnd"/>
      <w:r w:rsidR="00815C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B05FC" w:rsidRPr="000F10A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A227E4" w:rsidRPr="00377AF9" w:rsidRDefault="00A227E4" w:rsidP="005F18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227E4" w:rsidRPr="00377AF9" w:rsidSect="0045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E3F"/>
    <w:multiLevelType w:val="hybridMultilevel"/>
    <w:tmpl w:val="10A4BF3A"/>
    <w:lvl w:ilvl="0" w:tplc="183639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27E4"/>
    <w:rsid w:val="000253FB"/>
    <w:rsid w:val="000946A5"/>
    <w:rsid w:val="000B54D2"/>
    <w:rsid w:val="00186829"/>
    <w:rsid w:val="00220221"/>
    <w:rsid w:val="0022248E"/>
    <w:rsid w:val="00305A27"/>
    <w:rsid w:val="00377AF9"/>
    <w:rsid w:val="00420EF3"/>
    <w:rsid w:val="004573CB"/>
    <w:rsid w:val="0047612D"/>
    <w:rsid w:val="004B6F6A"/>
    <w:rsid w:val="004E142B"/>
    <w:rsid w:val="00505905"/>
    <w:rsid w:val="005F18A6"/>
    <w:rsid w:val="00781265"/>
    <w:rsid w:val="007B05FC"/>
    <w:rsid w:val="007B076D"/>
    <w:rsid w:val="007F1BC0"/>
    <w:rsid w:val="0081457A"/>
    <w:rsid w:val="00815CC9"/>
    <w:rsid w:val="00817780"/>
    <w:rsid w:val="00891C03"/>
    <w:rsid w:val="008F1FD7"/>
    <w:rsid w:val="00926C2E"/>
    <w:rsid w:val="0094290A"/>
    <w:rsid w:val="009603CF"/>
    <w:rsid w:val="009D4A66"/>
    <w:rsid w:val="00A03B54"/>
    <w:rsid w:val="00A227E4"/>
    <w:rsid w:val="00B05EA1"/>
    <w:rsid w:val="00B23C13"/>
    <w:rsid w:val="00B72B86"/>
    <w:rsid w:val="00CB4876"/>
    <w:rsid w:val="00D03736"/>
    <w:rsid w:val="00E30A0F"/>
    <w:rsid w:val="00E87D26"/>
    <w:rsid w:val="00ED42A2"/>
    <w:rsid w:val="00EE3EF4"/>
    <w:rsid w:val="00F41106"/>
    <w:rsid w:val="00F737C4"/>
    <w:rsid w:val="00F8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90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90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BNR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 Ilie</dc:creator>
  <cp:lastModifiedBy> </cp:lastModifiedBy>
  <cp:revision>2</cp:revision>
  <dcterms:created xsi:type="dcterms:W3CDTF">2018-01-23T09:27:00Z</dcterms:created>
  <dcterms:modified xsi:type="dcterms:W3CDTF">2018-01-23T09:27:00Z</dcterms:modified>
</cp:coreProperties>
</file>