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83" w:rsidRDefault="009B1B8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-243205</wp:posOffset>
            </wp:positionV>
            <wp:extent cx="3491230" cy="711200"/>
            <wp:effectExtent l="19050" t="0" r="0" b="0"/>
            <wp:wrapThrough wrapText="bothSides">
              <wp:wrapPolygon edited="0">
                <wp:start x="-118" y="0"/>
                <wp:lineTo x="-118" y="20829"/>
                <wp:lineTo x="21569" y="20829"/>
                <wp:lineTo x="21569" y="0"/>
                <wp:lineTo x="-118" y="0"/>
              </wp:wrapPolygon>
            </wp:wrapThrough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B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-247650</wp:posOffset>
            </wp:positionV>
            <wp:extent cx="1914525" cy="714375"/>
            <wp:effectExtent l="19050" t="0" r="9525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B83" w:rsidRDefault="009B1B83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>Strada  Donici,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5080</wp:posOffset>
            </wp:positionV>
            <wp:extent cx="998220" cy="440055"/>
            <wp:effectExtent l="19050" t="0" r="0" b="0"/>
            <wp:wrapNone/>
            <wp:docPr id="4" name="Imagine 1" descr="Log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928">
        <w:rPr>
          <w:smallCaps/>
        </w:rPr>
        <w:t>Tel. 0235/311928, Fax  0235/311715, 0235/319234</w:t>
      </w:r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r w:rsidRPr="00A46928">
        <w:t>isjvaslui@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Footer"/>
      </w:pPr>
      <w:r>
        <w:t xml:space="preserve">website : </w:t>
      </w:r>
      <w:hyperlink r:id="rId8" w:history="1">
        <w:r w:rsidRPr="00CC1A40">
          <w:rPr>
            <w:rStyle w:val="Hyperlink"/>
          </w:rPr>
          <w:t>http://isj.vs.edu.ro</w:t>
        </w:r>
      </w:hyperlink>
    </w:p>
    <w:p w:rsidR="009B1B83" w:rsidRDefault="009B1B8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B83" w:rsidRPr="006A3F9F" w:rsidRDefault="009B1B83" w:rsidP="009B1B83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DBE5F1" w:themeFill="accent1" w:themeFillTint="33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9B1B83" w:rsidRDefault="009B1B83" w:rsidP="009B1B83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DBE5F1" w:themeFill="accent1" w:themeFillTint="33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DEFINITIVAT  ŞI  ACTE DE STUDII </w:t>
      </w:r>
    </w:p>
    <w:p w:rsidR="009B1B83" w:rsidRPr="003C191B" w:rsidRDefault="009B1B83" w:rsidP="009B1B83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99FF66"/>
        <w:jc w:val="center"/>
        <w:rPr>
          <w:rFonts w:ascii="Calibri" w:hAnsi="Calibri" w:cs="Calibri"/>
          <w:b/>
          <w:sz w:val="72"/>
          <w:szCs w:val="72"/>
        </w:rPr>
      </w:pPr>
      <w:r w:rsidRPr="003C191B">
        <w:rPr>
          <w:rFonts w:ascii="Calibri" w:hAnsi="Calibri" w:cs="Calibri"/>
          <w:b/>
          <w:sz w:val="72"/>
          <w:szCs w:val="72"/>
        </w:rPr>
        <w:t>GRADE  DIDACTICE ( II – I )</w:t>
      </w:r>
    </w:p>
    <w:p w:rsidR="009B1B83" w:rsidRDefault="009B1B83" w:rsidP="009B1B83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DBE5F1" w:themeFill="accent1" w:themeFillTint="33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ȘCOLAR  2018-2019</w:t>
      </w:r>
    </w:p>
    <w:tbl>
      <w:tblPr>
        <w:tblpPr w:leftFromText="180" w:rightFromText="180" w:vertAnchor="text" w:horzAnchor="margin" w:tblpXSpec="center" w:tblpY="12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088"/>
        <w:gridCol w:w="3213"/>
      </w:tblGrid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1D5F26">
              <w:rPr>
                <w:rFonts w:ascii="Calibri" w:hAnsi="Calibri" w:cs="Calibri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1D5F26">
              <w:rPr>
                <w:rFonts w:ascii="Calibri" w:hAnsi="Calibri" w:cs="Calibri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1D5F26">
              <w:rPr>
                <w:rFonts w:ascii="Calibri" w:hAnsi="Calibri" w:cs="Calibri"/>
              </w:rPr>
              <w:t xml:space="preserve">OBSERVAȚII </w:t>
            </w:r>
          </w:p>
        </w:tc>
      </w:tr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10.00 -13.00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10.00 -13.00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</w:p>
        </w:tc>
      </w:tr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9B1B83" w:rsidRPr="001D5F26" w:rsidTr="00B80DC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9B1B83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9B1B83">
              <w:rPr>
                <w:rFonts w:ascii="Calibri" w:hAnsi="Calibri" w:cs="Calibri"/>
                <w:b/>
                <w:sz w:val="36"/>
                <w:szCs w:val="36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83" w:rsidRPr="009B1B83" w:rsidRDefault="00CC2F12" w:rsidP="00B80DC1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12.00 -14.00</w:t>
            </w:r>
            <w:bookmarkStart w:id="0" w:name="_GoBack"/>
            <w:bookmarkEnd w:id="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1D5F26" w:rsidRDefault="009B1B83" w:rsidP="00B80D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it-IT" w:eastAsia="ro-RO"/>
              </w:rPr>
            </w:pPr>
          </w:p>
        </w:tc>
      </w:tr>
      <w:tr w:rsidR="009B1B83" w:rsidRPr="001D5F26" w:rsidTr="00B80DC1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9B1B83" w:rsidRDefault="009B1B83" w:rsidP="00B8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 ale programelor de perfec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ț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ionare 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</w:p>
          <w:p w:rsidR="009B1B83" w:rsidRPr="009B1B83" w:rsidRDefault="009B1B83" w:rsidP="00B80DC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0745797684     </w:t>
            </w:r>
            <w:r w:rsidRPr="009B1B83">
              <w:rPr>
                <w:rFonts w:eastAsia="Times New Roman" w:cs="Times New Roman"/>
                <w:b/>
                <w:lang w:val="it-IT" w:eastAsia="ro-RO"/>
              </w:rPr>
              <w:t>Inspector şcolar d.r.u</w:t>
            </w: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,                                                                   </w:t>
            </w:r>
          </w:p>
          <w:p w:rsidR="009B1B83" w:rsidRPr="001D5F26" w:rsidRDefault="009B1B83" w:rsidP="00B80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                                                                                           </w:t>
            </w:r>
            <w:r w:rsidRPr="009B1B83">
              <w:rPr>
                <w:rFonts w:ascii="Calibri" w:hAnsi="Calibri" w:cs="Calibri"/>
                <w:b/>
                <w:i/>
                <w:lang w:val="it-IT"/>
              </w:rPr>
              <w:t>prof. Daniela Lefter</w:t>
            </w:r>
          </w:p>
        </w:tc>
      </w:tr>
    </w:tbl>
    <w:p w:rsidR="009B1B83" w:rsidRDefault="009B1B83" w:rsidP="009B1B83">
      <w:pPr>
        <w:tabs>
          <w:tab w:val="left" w:pos="1605"/>
        </w:tabs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sz w:val="52"/>
          <w:szCs w:val="52"/>
        </w:rPr>
        <w:t>PROGRAM DE LUCRU CU PUBLICUL</w:t>
      </w:r>
    </w:p>
    <w:p w:rsidR="009B1B83" w:rsidRPr="009B1B83" w:rsidRDefault="009B1B83" w:rsidP="009B1B83">
      <w:pPr>
        <w:tabs>
          <w:tab w:val="left" w:pos="8580"/>
        </w:tabs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lang w:val="it-IT"/>
        </w:rPr>
        <w:t xml:space="preserve">        </w:t>
      </w:r>
      <w:r w:rsidRPr="009B1B83">
        <w:rPr>
          <w:rFonts w:ascii="Calibri" w:hAnsi="Calibri" w:cs="Calibri"/>
          <w:b/>
          <w:i/>
          <w:lang w:val="it-IT"/>
        </w:rPr>
        <w:t xml:space="preserve">Inspector școlar general,                                  </w:t>
      </w:r>
      <w:r w:rsidRPr="009B1B83">
        <w:rPr>
          <w:rFonts w:ascii="Calibri" w:hAnsi="Calibri" w:cs="Calibri"/>
          <w:b/>
          <w:i/>
          <w:lang w:val="it-IT"/>
        </w:rPr>
        <w:tab/>
      </w:r>
    </w:p>
    <w:p w:rsidR="009B1B83" w:rsidRPr="009B1B83" w:rsidRDefault="009B1B83" w:rsidP="009B1B83">
      <w:pPr>
        <w:rPr>
          <w:rFonts w:ascii="Calibri" w:hAnsi="Calibri" w:cs="Calibri"/>
          <w:b/>
          <w:lang w:val="ro-RO"/>
        </w:rPr>
      </w:pPr>
      <w:r w:rsidRPr="009B1B83">
        <w:rPr>
          <w:rFonts w:ascii="Calibri" w:hAnsi="Calibri" w:cs="Calibri"/>
          <w:b/>
          <w:i/>
          <w:lang w:val="it-IT"/>
        </w:rPr>
        <w:t xml:space="preserve">          Prof. Gabriela Pl</w:t>
      </w:r>
      <w:r w:rsidRPr="009B1B83">
        <w:rPr>
          <w:rFonts w:ascii="Calibri" w:hAnsi="Calibri" w:cs="Calibri"/>
          <w:b/>
          <w:i/>
        </w:rPr>
        <w:t>ă</w:t>
      </w:r>
      <w:r w:rsidRPr="009B1B83">
        <w:rPr>
          <w:rFonts w:ascii="Calibri" w:hAnsi="Calibri" w:cs="Calibri"/>
          <w:b/>
          <w:i/>
          <w:lang w:val="it-IT"/>
        </w:rPr>
        <w:t>cintă                                                            Inspector şcolar pentru dezvoltarea resursei umane,</w:t>
      </w:r>
    </w:p>
    <w:p w:rsidR="009B1B83" w:rsidRPr="009B1B83" w:rsidRDefault="009B1B83" w:rsidP="009B1B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1B83">
        <w:rPr>
          <w:rFonts w:ascii="Calibri" w:hAnsi="Calibri" w:cs="Calibri"/>
          <w:b/>
          <w:i/>
          <w:lang w:val="it-IT"/>
        </w:rPr>
        <w:t xml:space="preserve">                                                                                                                                           prof. Daniela Lefter</w:t>
      </w:r>
      <w:r w:rsidRPr="009B1B83">
        <w:rPr>
          <w:b/>
        </w:rPr>
        <w:tab/>
      </w:r>
    </w:p>
    <w:p w:rsidR="00002792" w:rsidRDefault="00002792"/>
    <w:sectPr w:rsidR="00002792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B83"/>
    <w:rsid w:val="00002792"/>
    <w:rsid w:val="009B1B83"/>
    <w:rsid w:val="00C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.vs.ed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>Unitate Scolara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Narcis</cp:lastModifiedBy>
  <cp:revision>3</cp:revision>
  <dcterms:created xsi:type="dcterms:W3CDTF">2018-10-03T05:55:00Z</dcterms:created>
  <dcterms:modified xsi:type="dcterms:W3CDTF">2018-10-22T12:56:00Z</dcterms:modified>
</cp:coreProperties>
</file>