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E5" w:rsidRPr="00E103E8" w:rsidRDefault="0020517D" w:rsidP="00E76DE5">
      <w:pPr>
        <w:pStyle w:val="rtejustify"/>
        <w:shd w:val="clear" w:color="auto" w:fill="FFFFFF"/>
        <w:spacing w:before="0" w:beforeAutospacing="0" w:after="150" w:afterAutospacing="0" w:line="276" w:lineRule="auto"/>
        <w:jc w:val="right"/>
        <w:rPr>
          <w:rFonts w:ascii="Trebuchet MS" w:hAnsi="Trebuchet MS" w:cs="Arial"/>
          <w:b/>
          <w:color w:val="0070C0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 w:cs="Arial"/>
          <w:b/>
          <w:color w:val="0070C0"/>
          <w:sz w:val="22"/>
          <w:szCs w:val="22"/>
          <w:lang w:val="ro-RO"/>
        </w:rPr>
        <w:t>05 noie</w:t>
      </w:r>
      <w:r w:rsidR="00E76DE5">
        <w:rPr>
          <w:rFonts w:ascii="Trebuchet MS" w:hAnsi="Trebuchet MS" w:cs="Arial"/>
          <w:b/>
          <w:color w:val="0070C0"/>
          <w:sz w:val="22"/>
          <w:szCs w:val="22"/>
          <w:lang w:val="ro-RO"/>
        </w:rPr>
        <w:t>mbrie 2021</w:t>
      </w:r>
    </w:p>
    <w:p w:rsidR="00E76DE5" w:rsidRPr="003533EB" w:rsidRDefault="00E76DE5" w:rsidP="00E76DE5">
      <w:pPr>
        <w:pStyle w:val="Titlu1"/>
        <w:pBdr>
          <w:bottom w:val="single" w:sz="6" w:space="2" w:color="B9D2E3"/>
        </w:pBdr>
        <w:shd w:val="clear" w:color="auto" w:fill="FFFFFF"/>
        <w:spacing w:before="0" w:beforeAutospacing="0" w:after="0" w:afterAutospacing="0" w:line="276" w:lineRule="auto"/>
        <w:ind w:right="75"/>
        <w:jc w:val="center"/>
        <w:rPr>
          <w:rFonts w:ascii="Trebuchet MS" w:hAnsi="Trebuchet MS" w:cs="Tahoma"/>
          <w:color w:val="0070C0"/>
          <w:sz w:val="28"/>
          <w:szCs w:val="28"/>
          <w:lang w:val="ro-RO"/>
        </w:rPr>
      </w:pPr>
      <w:r w:rsidRPr="003533EB">
        <w:rPr>
          <w:rFonts w:ascii="Trebuchet MS" w:hAnsi="Trebuchet MS" w:cs="Tahoma"/>
          <w:color w:val="0070C0"/>
          <w:sz w:val="28"/>
          <w:szCs w:val="28"/>
          <w:lang w:val="ro-RO"/>
        </w:rPr>
        <w:t>Comunicat de presă</w:t>
      </w:r>
    </w:p>
    <w:p w:rsidR="00E76DE5" w:rsidRPr="00F136DF" w:rsidRDefault="00E76DE5" w:rsidP="00E76DE5">
      <w:pPr>
        <w:spacing w:line="240" w:lineRule="auto"/>
        <w:ind w:firstLine="720"/>
        <w:jc w:val="center"/>
        <w:rPr>
          <w:b/>
          <w:color w:val="365F91"/>
          <w:sz w:val="24"/>
          <w:szCs w:val="24"/>
        </w:rPr>
      </w:pPr>
      <w:r w:rsidRPr="00F136DF">
        <w:rPr>
          <w:rFonts w:cs="Arial"/>
          <w:b/>
          <w:color w:val="365F91"/>
          <w:sz w:val="24"/>
          <w:szCs w:val="24"/>
        </w:rPr>
        <w:t>Informare privind</w:t>
      </w:r>
      <w:r w:rsidRPr="00F136DF">
        <w:rPr>
          <w:b/>
          <w:color w:val="365F91"/>
          <w:sz w:val="24"/>
          <w:szCs w:val="24"/>
        </w:rPr>
        <w:t xml:space="preserve"> </w:t>
      </w:r>
      <w:r>
        <w:rPr>
          <w:b/>
          <w:color w:val="365F91"/>
          <w:sz w:val="24"/>
          <w:szCs w:val="24"/>
        </w:rPr>
        <w:t>desfășurarea</w:t>
      </w:r>
      <w:r w:rsidRPr="00F136DF">
        <w:rPr>
          <w:b/>
          <w:color w:val="365F91"/>
          <w:sz w:val="24"/>
          <w:szCs w:val="24"/>
        </w:rPr>
        <w:t xml:space="preserve"> procesului de învățământ </w:t>
      </w:r>
    </w:p>
    <w:p w:rsidR="00E76DE5" w:rsidRPr="00F136DF" w:rsidRDefault="00E76DE5" w:rsidP="00E76DE5">
      <w:pPr>
        <w:shd w:val="clear" w:color="auto" w:fill="FFFFFF"/>
        <w:spacing w:before="0" w:after="0" w:line="240" w:lineRule="auto"/>
        <w:jc w:val="center"/>
        <w:rPr>
          <w:b/>
          <w:color w:val="365F91"/>
          <w:sz w:val="24"/>
          <w:szCs w:val="24"/>
        </w:rPr>
      </w:pPr>
      <w:r w:rsidRPr="00F136DF">
        <w:rPr>
          <w:b/>
          <w:color w:val="365F91"/>
          <w:sz w:val="24"/>
          <w:szCs w:val="24"/>
        </w:rPr>
        <w:t>pentru săptămâna</w:t>
      </w:r>
      <w:r>
        <w:rPr>
          <w:b/>
          <w:color w:val="365F91"/>
          <w:sz w:val="24"/>
          <w:szCs w:val="24"/>
        </w:rPr>
        <w:t xml:space="preserve"> 08</w:t>
      </w:r>
      <w:r w:rsidRPr="00F136DF">
        <w:rPr>
          <w:b/>
          <w:color w:val="365F91"/>
          <w:sz w:val="24"/>
          <w:szCs w:val="24"/>
        </w:rPr>
        <w:t>.</w:t>
      </w:r>
      <w:r>
        <w:rPr>
          <w:b/>
          <w:color w:val="365F91"/>
          <w:sz w:val="24"/>
          <w:szCs w:val="24"/>
        </w:rPr>
        <w:t>11.2021- 12.11</w:t>
      </w:r>
      <w:r w:rsidRPr="00F136DF">
        <w:rPr>
          <w:b/>
          <w:color w:val="365F91"/>
          <w:sz w:val="24"/>
          <w:szCs w:val="24"/>
        </w:rPr>
        <w:t>.2021</w:t>
      </w:r>
    </w:p>
    <w:p w:rsidR="00E76DE5" w:rsidRDefault="00E76DE5" w:rsidP="00E76DE5">
      <w:pPr>
        <w:shd w:val="clear" w:color="auto" w:fill="FFFFFF"/>
        <w:spacing w:before="0" w:after="0"/>
        <w:rPr>
          <w:b/>
          <w:sz w:val="20"/>
          <w:szCs w:val="20"/>
        </w:rPr>
      </w:pPr>
    </w:p>
    <w:p w:rsidR="00E76DE5" w:rsidRPr="000472B6" w:rsidRDefault="00E76DE5" w:rsidP="00E76DE5">
      <w:pPr>
        <w:shd w:val="clear" w:color="auto" w:fill="FFFFFF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C5E46" w:rsidRDefault="00E76DE5" w:rsidP="005C5E46">
      <w:pPr>
        <w:pStyle w:val="Frspaiere"/>
        <w:ind w:firstLine="720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hAnsi="Times New Roman" w:cs="Times New Roman"/>
          <w:sz w:val="24"/>
          <w:szCs w:val="24"/>
        </w:rPr>
        <w:t>Inspectoratul Școlar Județean Vaslui monitorizează dinamica ratei de vaccinare a personalului din unitățile de învățământ din județ și</w:t>
      </w:r>
      <w:r w:rsidR="003012CE">
        <w:rPr>
          <w:rFonts w:ascii="Times New Roman" w:hAnsi="Times New Roman" w:cs="Times New Roman"/>
          <w:sz w:val="24"/>
          <w:szCs w:val="24"/>
        </w:rPr>
        <w:t>,</w:t>
      </w:r>
      <w:r w:rsidRPr="000472B6">
        <w:rPr>
          <w:rFonts w:ascii="Times New Roman" w:hAnsi="Times New Roman" w:cs="Times New Roman"/>
          <w:sz w:val="24"/>
          <w:szCs w:val="24"/>
        </w:rPr>
        <w:t xml:space="preserve"> prin corelarea la Ordinului Comun al Ministerului Educației nr. 5338/01.10.2021 cu al Ministerului Sănătății nr. 1082 din 01.10.2021</w:t>
      </w:r>
      <w:r w:rsidR="003012CE">
        <w:rPr>
          <w:rFonts w:ascii="Times New Roman" w:hAnsi="Times New Roman" w:cs="Times New Roman"/>
          <w:sz w:val="24"/>
          <w:szCs w:val="24"/>
        </w:rPr>
        <w:t xml:space="preserve">, </w:t>
      </w:r>
      <w:r w:rsidRPr="000472B6">
        <w:rPr>
          <w:rFonts w:ascii="Times New Roman" w:hAnsi="Times New Roman" w:cs="Times New Roman"/>
          <w:sz w:val="24"/>
          <w:szCs w:val="24"/>
        </w:rPr>
        <w:t>pentru aprobarea măsurilor de organizare a activității unităților/ instituțiilor de învățământ în condiții de siguranță epidemiologică pentru prevenirea îmbolnăvirilor cu virusul SARS-CoV-2</w:t>
      </w:r>
      <w:r w:rsidR="005C5E46">
        <w:rPr>
          <w:rFonts w:ascii="Times New Roman" w:hAnsi="Times New Roman" w:cs="Times New Roman"/>
          <w:sz w:val="24"/>
          <w:szCs w:val="24"/>
        </w:rPr>
        <w:t>,</w:t>
      </w:r>
      <w:r w:rsidR="005C5E46" w:rsidRPr="005C5E46">
        <w:rPr>
          <w:rFonts w:ascii="Times New Roman" w:hAnsi="Times New Roman" w:cs="Times New Roman"/>
          <w:sz w:val="24"/>
          <w:szCs w:val="24"/>
        </w:rPr>
        <w:t xml:space="preserve"> </w:t>
      </w:r>
      <w:r w:rsidR="005C5E46" w:rsidRPr="000472B6">
        <w:rPr>
          <w:rFonts w:ascii="Times New Roman" w:hAnsi="Times New Roman" w:cs="Times New Roman"/>
          <w:sz w:val="24"/>
          <w:szCs w:val="24"/>
        </w:rPr>
        <w:t>cu modificările și completările ulterioare</w:t>
      </w:r>
      <w:r w:rsidR="005C5E46">
        <w:rPr>
          <w:rFonts w:ascii="Times New Roman" w:hAnsi="Times New Roman" w:cs="Times New Roman"/>
          <w:sz w:val="24"/>
          <w:szCs w:val="24"/>
        </w:rPr>
        <w:t>, vă aduce la cunoștință că, potrivit</w:t>
      </w:r>
      <w:r w:rsidR="005C5E4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C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E5" w:rsidRPr="005C5E46" w:rsidRDefault="00E76DE5" w:rsidP="005C5E46">
      <w:pPr>
        <w:pStyle w:val="Frspaiere"/>
        <w:ind w:firstLine="720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hAnsi="Times New Roman" w:cs="Times New Roman"/>
          <w:i/>
          <w:sz w:val="24"/>
          <w:szCs w:val="24"/>
        </w:rPr>
        <w:t>Art.</w:t>
      </w:r>
      <w:r w:rsidRPr="000472B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0472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1 </w:t>
      </w:r>
      <w:r w:rsidRPr="000472B6">
        <w:rPr>
          <w:rFonts w:ascii="Times New Roman" w:hAnsi="Times New Roman" w:cs="Times New Roman"/>
          <w:i/>
          <w:sz w:val="24"/>
          <w:szCs w:val="24"/>
        </w:rPr>
        <w:t xml:space="preserve"> ,,</w:t>
      </w:r>
      <w:r w:rsidRPr="000472B6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0472B6">
        <w:rPr>
          <w:rFonts w:ascii="Times New Roman" w:hAnsi="Times New Roman" w:cs="Times New Roman"/>
          <w:i/>
          <w:sz w:val="24"/>
          <w:szCs w:val="24"/>
        </w:rPr>
        <w:t xml:space="preserve"> Începând cu data de 08 noiembrie 2021, reluarea cursurilor cu prezența fizică se realizează pentru toate unitățile de învățământ preuniversitar în cadrul cărora un procent de minimum 60 % din personal este vaccinat.</w:t>
      </w:r>
    </w:p>
    <w:p w:rsidR="00E76DE5" w:rsidRPr="000472B6" w:rsidRDefault="00E76DE5" w:rsidP="000472B6">
      <w:pPr>
        <w:pStyle w:val="Frspaiere"/>
        <w:rPr>
          <w:rFonts w:ascii="Times New Roman" w:hAnsi="Times New Roman" w:cs="Times New Roman"/>
          <w:i/>
          <w:sz w:val="24"/>
          <w:szCs w:val="24"/>
        </w:rPr>
      </w:pPr>
      <w:r w:rsidRPr="000472B6">
        <w:rPr>
          <w:rFonts w:ascii="Times New Roman" w:hAnsi="Times New Roman" w:cs="Times New Roman"/>
          <w:b/>
          <w:i/>
          <w:sz w:val="24"/>
          <w:szCs w:val="24"/>
        </w:rPr>
        <w:t>(2)</w:t>
      </w:r>
      <w:r w:rsidRPr="000472B6">
        <w:rPr>
          <w:rFonts w:ascii="Times New Roman" w:hAnsi="Times New Roman" w:cs="Times New Roman"/>
          <w:i/>
          <w:sz w:val="24"/>
          <w:szCs w:val="24"/>
        </w:rPr>
        <w:t xml:space="preserve"> Începând cu data de 08 noiembrie 2021, reluarea cursurilor se face în regim online pentru toate unitățile de învățământ preuniversitar în cadrul cărora un procent mai mic de  60 % din personal este vaccinat.</w:t>
      </w:r>
    </w:p>
    <w:p w:rsidR="00E76DE5" w:rsidRPr="000472B6" w:rsidRDefault="00E76DE5" w:rsidP="000472B6">
      <w:pPr>
        <w:pStyle w:val="Frspaiere"/>
        <w:rPr>
          <w:rFonts w:ascii="Times New Roman" w:hAnsi="Times New Roman" w:cs="Times New Roman"/>
          <w:i/>
          <w:sz w:val="24"/>
          <w:szCs w:val="24"/>
        </w:rPr>
      </w:pPr>
      <w:r w:rsidRPr="000472B6">
        <w:rPr>
          <w:rFonts w:ascii="Times New Roman" w:hAnsi="Times New Roman" w:cs="Times New Roman"/>
          <w:b/>
          <w:i/>
          <w:sz w:val="24"/>
          <w:szCs w:val="24"/>
        </w:rPr>
        <w:t>(3)</w:t>
      </w:r>
      <w:r w:rsidRPr="000472B6">
        <w:rPr>
          <w:rFonts w:ascii="Times New Roman" w:hAnsi="Times New Roman" w:cs="Times New Roman"/>
          <w:i/>
          <w:sz w:val="24"/>
          <w:szCs w:val="24"/>
        </w:rPr>
        <w:t xml:space="preserve"> Consiliile de administrație ale unităților de învățământ preuniversitar emit decizia privind modalitatea de reluare a cursurilor, în conformitate cu alin (1) și alin (2), cu informarea inspectoratelor școlare județene/ISMB.</w:t>
      </w:r>
    </w:p>
    <w:p w:rsidR="00E76DE5" w:rsidRPr="000472B6" w:rsidRDefault="00E76DE5" w:rsidP="000472B6">
      <w:pPr>
        <w:pStyle w:val="Frspaiere"/>
        <w:rPr>
          <w:rFonts w:ascii="Times New Roman" w:eastAsiaTheme="minorHAnsi" w:hAnsi="Times New Roman" w:cs="Times New Roman"/>
          <w:i/>
          <w:sz w:val="24"/>
          <w:szCs w:val="24"/>
        </w:rPr>
      </w:pPr>
      <w:r w:rsidRPr="000472B6">
        <w:rPr>
          <w:rFonts w:ascii="Times New Roman" w:hAnsi="Times New Roman" w:cs="Times New Roman"/>
          <w:b/>
          <w:i/>
          <w:sz w:val="24"/>
          <w:szCs w:val="24"/>
        </w:rPr>
        <w:t>(4)</w:t>
      </w:r>
      <w:r w:rsidRPr="000472B6">
        <w:rPr>
          <w:rFonts w:ascii="Times New Roman" w:hAnsi="Times New Roman" w:cs="Times New Roman"/>
          <w:i/>
          <w:sz w:val="24"/>
          <w:szCs w:val="24"/>
        </w:rPr>
        <w:t xml:space="preserve"> Trecerea de la scenariul online la scenariul cu prezență fizică se face prin decizia consiliilor de administrație ale unităților de învățământ preuniversitar, cu informarea inspectoratelor școlare județene/ISMB, în situația atingerii procentului de  60% menționat la alin (1).</w:t>
      </w:r>
    </w:p>
    <w:p w:rsidR="00E76DE5" w:rsidRPr="000472B6" w:rsidRDefault="00E76DE5" w:rsidP="000472B6">
      <w:pPr>
        <w:pStyle w:val="Frspaiere"/>
        <w:rPr>
          <w:rFonts w:ascii="Times New Roman" w:eastAsiaTheme="minorHAnsi" w:hAnsi="Times New Roman" w:cs="Times New Roman"/>
          <w:i/>
          <w:sz w:val="24"/>
          <w:szCs w:val="24"/>
        </w:rPr>
      </w:pPr>
      <w:r w:rsidRPr="000472B6">
        <w:rPr>
          <w:rFonts w:ascii="Times New Roman" w:eastAsiaTheme="minorHAnsi" w:hAnsi="Times New Roman" w:cs="Times New Roman"/>
          <w:b/>
          <w:i/>
          <w:sz w:val="24"/>
          <w:szCs w:val="24"/>
        </w:rPr>
        <w:t>(5)</w:t>
      </w:r>
      <w:r w:rsidRPr="000472B6">
        <w:rPr>
          <w:rFonts w:ascii="Times New Roman" w:eastAsiaTheme="minorHAnsi" w:hAnsi="Times New Roman" w:cs="Times New Roman"/>
          <w:i/>
          <w:sz w:val="24"/>
          <w:szCs w:val="24"/>
        </w:rPr>
        <w:t xml:space="preserve"> Decizia prevăzută la alin (4) se ia prin raportare la fiecare zi de vineri, conform situației privind personalul vaccinat</w:t>
      </w:r>
      <w:r w:rsidRPr="000472B6">
        <w:rPr>
          <w:rFonts w:ascii="Times New Roman" w:hAnsi="Times New Roman" w:cs="Times New Roman"/>
          <w:i/>
          <w:sz w:val="24"/>
          <w:szCs w:val="24"/>
        </w:rPr>
        <w:t>,</w:t>
      </w:r>
      <w:r w:rsidRPr="000472B6">
        <w:rPr>
          <w:rFonts w:ascii="Times New Roman" w:eastAsiaTheme="minorHAnsi" w:hAnsi="Times New Roman" w:cs="Times New Roman"/>
          <w:i/>
          <w:sz w:val="24"/>
          <w:szCs w:val="24"/>
        </w:rPr>
        <w:t xml:space="preserve"> publicată și actualizată săptămânal  pe site-ul inspectoratului școlar județean/ISMB.</w:t>
      </w:r>
    </w:p>
    <w:p w:rsidR="00E76DE5" w:rsidRPr="000472B6" w:rsidRDefault="00E76DE5" w:rsidP="000472B6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472B6">
        <w:rPr>
          <w:rFonts w:ascii="Times New Roman" w:eastAsiaTheme="minorHAnsi" w:hAnsi="Times New Roman" w:cs="Times New Roman"/>
          <w:b/>
          <w:i/>
          <w:sz w:val="24"/>
          <w:szCs w:val="24"/>
        </w:rPr>
        <w:t>(6)</w:t>
      </w:r>
      <w:r w:rsidRPr="000472B6">
        <w:rPr>
          <w:rFonts w:ascii="Times New Roman" w:eastAsiaTheme="minorHAnsi" w:hAnsi="Times New Roman" w:cs="Times New Roman"/>
          <w:i/>
          <w:sz w:val="24"/>
          <w:szCs w:val="24"/>
        </w:rPr>
        <w:t xml:space="preserve"> Prin excepție de la dispozițiile alin (1) și alin (2), unitățile de învățământ special reiau cursurile începând cu data de 08 noiembrie 2021 cu prezența fizică.”</w:t>
      </w:r>
    </w:p>
    <w:p w:rsidR="005C5E46" w:rsidRPr="005C5E46" w:rsidRDefault="000472B6" w:rsidP="005C5E46">
      <w:pPr>
        <w:pStyle w:val="Frspaiere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5C5E46">
        <w:rPr>
          <w:rFonts w:ascii="Times New Roman" w:hAnsi="Times New Roman" w:cs="Times New Roman"/>
          <w:b/>
          <w:sz w:val="24"/>
          <w:szCs w:val="24"/>
        </w:rPr>
        <w:t>Consiliul de administrație al</w:t>
      </w:r>
      <w:r w:rsidR="00E76DE5" w:rsidRPr="005C5E46">
        <w:rPr>
          <w:rFonts w:ascii="Times New Roman" w:hAnsi="Times New Roman" w:cs="Times New Roman"/>
          <w:b/>
          <w:sz w:val="24"/>
          <w:szCs w:val="24"/>
        </w:rPr>
        <w:t xml:space="preserve"> fiecărei unități de învățământ</w:t>
      </w:r>
      <w:r w:rsidRPr="005C5E46">
        <w:rPr>
          <w:rFonts w:ascii="Times New Roman" w:hAnsi="Times New Roman" w:cs="Times New Roman"/>
          <w:b/>
          <w:sz w:val="24"/>
          <w:szCs w:val="24"/>
        </w:rPr>
        <w:t xml:space="preserve"> cu personalitate juridică</w:t>
      </w:r>
      <w:r w:rsidR="00E76DE5" w:rsidRPr="005C5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b/>
          <w:i/>
          <w:sz w:val="24"/>
          <w:szCs w:val="24"/>
        </w:rPr>
        <w:t>emit</w:t>
      </w:r>
      <w:r w:rsidR="005C5E46" w:rsidRPr="005C5E4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5C5E46">
        <w:rPr>
          <w:rFonts w:ascii="Times New Roman" w:hAnsi="Times New Roman" w:cs="Times New Roman"/>
          <w:b/>
          <w:i/>
          <w:sz w:val="24"/>
          <w:szCs w:val="24"/>
        </w:rPr>
        <w:t xml:space="preserve"> decizia privind modal</w:t>
      </w:r>
      <w:r w:rsidR="005C5E46" w:rsidRPr="005C5E46">
        <w:rPr>
          <w:rFonts w:ascii="Times New Roman" w:hAnsi="Times New Roman" w:cs="Times New Roman"/>
          <w:b/>
          <w:i/>
          <w:sz w:val="24"/>
          <w:szCs w:val="24"/>
        </w:rPr>
        <w:t>itatea de reluare a cursurilor</w:t>
      </w:r>
      <w:r w:rsidR="005C5E46" w:rsidRPr="005C5E46">
        <w:rPr>
          <w:b/>
          <w:color w:val="365F91"/>
          <w:sz w:val="24"/>
          <w:szCs w:val="24"/>
        </w:rPr>
        <w:t xml:space="preserve"> </w:t>
      </w:r>
      <w:r w:rsidR="005C5E46" w:rsidRPr="005C5E46">
        <w:rPr>
          <w:rFonts w:ascii="Times New Roman" w:hAnsi="Times New Roman" w:cs="Times New Roman"/>
          <w:b/>
          <w:i/>
          <w:sz w:val="24"/>
          <w:szCs w:val="24"/>
        </w:rPr>
        <w:t>pentru săptămâna 08.11.2021- 12.11.2021</w:t>
      </w:r>
      <w:r w:rsidR="005C5E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6DE5" w:rsidRPr="005C5E46" w:rsidRDefault="005C5E46" w:rsidP="005C5E46">
      <w:pPr>
        <w:pStyle w:val="Frspaiere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data prezentului comu</w:t>
      </w:r>
      <w:r w:rsidR="00B96435">
        <w:rPr>
          <w:rFonts w:ascii="Times New Roman" w:hAnsi="Times New Roman" w:cs="Times New Roman"/>
          <w:b/>
          <w:i/>
          <w:sz w:val="24"/>
          <w:szCs w:val="24"/>
        </w:rPr>
        <w:t>nicat, în județul Vaslui,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119 unități de învățământ cu personalitate juridică vor relua activitățile didactice în format fizic și </w:t>
      </w:r>
      <w:r w:rsidR="00B96435">
        <w:rPr>
          <w:rFonts w:ascii="Times New Roman" w:hAnsi="Times New Roman" w:cs="Times New Roman"/>
          <w:b/>
          <w:i/>
          <w:sz w:val="24"/>
          <w:szCs w:val="24"/>
        </w:rPr>
        <w:t>34 de unități de învățământ cu personalitate juridică vor relua activitățile didactice în format on-line.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5E46" w:rsidRPr="000472B6" w:rsidRDefault="005C5E46" w:rsidP="000472B6">
      <w:pPr>
        <w:pStyle w:val="Frspaiere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76DE5" w:rsidRPr="000472B6" w:rsidRDefault="00E76DE5" w:rsidP="000472B6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76DE5" w:rsidRDefault="00E76DE5" w:rsidP="00E76DE5">
      <w:pPr>
        <w:shd w:val="clear" w:color="auto" w:fill="FFFFFF"/>
        <w:spacing w:before="0" w:after="0"/>
        <w:rPr>
          <w:b/>
          <w:sz w:val="20"/>
          <w:szCs w:val="20"/>
        </w:rPr>
      </w:pPr>
    </w:p>
    <w:p w:rsidR="00E76DE5" w:rsidRDefault="00E76DE5" w:rsidP="00E76DE5">
      <w:pPr>
        <w:shd w:val="clear" w:color="auto" w:fill="FFFFFF"/>
        <w:spacing w:before="0" w:after="0"/>
        <w:rPr>
          <w:b/>
          <w:sz w:val="20"/>
          <w:szCs w:val="20"/>
        </w:rPr>
      </w:pPr>
    </w:p>
    <w:p w:rsidR="00E76DE5" w:rsidRPr="004569AB" w:rsidRDefault="00E76DE5" w:rsidP="00E76DE5">
      <w:pPr>
        <w:shd w:val="clear" w:color="auto" w:fill="FFFFFF"/>
        <w:spacing w:before="0" w:after="0"/>
        <w:jc w:val="center"/>
        <w:rPr>
          <w:b/>
          <w:sz w:val="20"/>
          <w:szCs w:val="20"/>
        </w:rPr>
      </w:pPr>
      <w:r w:rsidRPr="004569AB">
        <w:rPr>
          <w:b/>
          <w:sz w:val="20"/>
          <w:szCs w:val="20"/>
        </w:rPr>
        <w:t>BIROUL DE PRESĂ</w:t>
      </w:r>
    </w:p>
    <w:p w:rsidR="00E76DE5" w:rsidRPr="006C7D16" w:rsidRDefault="00E76DE5" w:rsidP="00E76DE5">
      <w:pPr>
        <w:shd w:val="clear" w:color="auto" w:fill="FFFFFF"/>
        <w:spacing w:before="0" w:after="0"/>
        <w:jc w:val="center"/>
        <w:rPr>
          <w:rFonts w:eastAsia="Times New Roman" w:cs="Times New Roman"/>
          <w:b/>
          <w:sz w:val="20"/>
          <w:szCs w:val="20"/>
          <w:lang w:eastAsia="ro-RO"/>
        </w:rPr>
      </w:pPr>
      <w:r w:rsidRPr="004569AB">
        <w:rPr>
          <w:b/>
          <w:sz w:val="20"/>
          <w:szCs w:val="20"/>
        </w:rPr>
        <w:t xml:space="preserve">INSPECTORATUL </w:t>
      </w:r>
      <w:r>
        <w:rPr>
          <w:b/>
          <w:sz w:val="20"/>
          <w:szCs w:val="20"/>
        </w:rPr>
        <w:t>Ş</w:t>
      </w:r>
      <w:r w:rsidRPr="004569AB">
        <w:rPr>
          <w:b/>
          <w:sz w:val="20"/>
          <w:szCs w:val="20"/>
        </w:rPr>
        <w:t>COLAR JUDE</w:t>
      </w:r>
      <w:r>
        <w:rPr>
          <w:b/>
          <w:sz w:val="20"/>
          <w:szCs w:val="20"/>
        </w:rPr>
        <w:t>Ţ</w:t>
      </w:r>
      <w:r w:rsidRPr="004569AB">
        <w:rPr>
          <w:b/>
          <w:sz w:val="20"/>
          <w:szCs w:val="20"/>
        </w:rPr>
        <w:t>EAN VASLUI</w:t>
      </w:r>
    </w:p>
    <w:p w:rsidR="006B54B0" w:rsidRDefault="006B54B0"/>
    <w:sectPr w:rsidR="006B54B0" w:rsidSect="00D36A17">
      <w:headerReference w:type="default" r:id="rId7"/>
      <w:pgSz w:w="11906" w:h="16838" w:code="9"/>
      <w:pgMar w:top="1665" w:right="1274" w:bottom="1134" w:left="1843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69" w:rsidRDefault="00A64C69">
      <w:pPr>
        <w:spacing w:before="0" w:after="0" w:line="240" w:lineRule="auto"/>
      </w:pPr>
      <w:r>
        <w:separator/>
      </w:r>
    </w:p>
  </w:endnote>
  <w:endnote w:type="continuationSeparator" w:id="0">
    <w:p w:rsidR="00A64C69" w:rsidRDefault="00A64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69" w:rsidRDefault="00A64C69">
      <w:pPr>
        <w:spacing w:before="0" w:after="0" w:line="240" w:lineRule="auto"/>
      </w:pPr>
      <w:r>
        <w:separator/>
      </w:r>
    </w:p>
  </w:footnote>
  <w:footnote w:type="continuationSeparator" w:id="0">
    <w:p w:rsidR="00A64C69" w:rsidRDefault="00A64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D4" w:rsidRDefault="00E76DE5" w:rsidP="00C363ED">
    <w:pPr>
      <w:pStyle w:val="Antet"/>
      <w:tabs>
        <w:tab w:val="clear" w:pos="4703"/>
        <w:tab w:val="clear" w:pos="9406"/>
        <w:tab w:val="left" w:pos="1988"/>
        <w:tab w:val="left" w:pos="609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-134620</wp:posOffset>
          </wp:positionV>
          <wp:extent cx="1952625" cy="619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78380" cy="6477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435">
      <w:tab/>
    </w:r>
    <w:r w:rsidR="00B96435">
      <w:tab/>
    </w:r>
  </w:p>
  <w:p w:rsidR="00196E22" w:rsidRDefault="00A64C69" w:rsidP="009772B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5"/>
    <w:rsid w:val="000472B6"/>
    <w:rsid w:val="0020517D"/>
    <w:rsid w:val="003012CE"/>
    <w:rsid w:val="005C5E46"/>
    <w:rsid w:val="006B54B0"/>
    <w:rsid w:val="00826D31"/>
    <w:rsid w:val="009D249B"/>
    <w:rsid w:val="00A64C69"/>
    <w:rsid w:val="00B96435"/>
    <w:rsid w:val="00E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E5"/>
    <w:pPr>
      <w:spacing w:before="160" w:after="240"/>
      <w:jc w:val="both"/>
    </w:pPr>
    <w:rPr>
      <w:rFonts w:ascii="Trebuchet MS" w:eastAsia="Trebuchet MS" w:hAnsi="Trebuchet MS" w:cs="Open Sans"/>
      <w:color w:val="000000"/>
      <w:lang w:val="ro-RO"/>
    </w:rPr>
  </w:style>
  <w:style w:type="paragraph" w:styleId="Titlu1">
    <w:name w:val="heading 1"/>
    <w:basedOn w:val="Normal"/>
    <w:link w:val="Titlu1Caracter"/>
    <w:uiPriority w:val="9"/>
    <w:qFormat/>
    <w:rsid w:val="00E76DE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76D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E76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6DE5"/>
    <w:rPr>
      <w:rFonts w:ascii="Trebuchet MS" w:eastAsia="Trebuchet MS" w:hAnsi="Trebuchet MS" w:cs="Open Sans"/>
      <w:color w:val="000000"/>
      <w:lang w:val="ro-RO"/>
    </w:rPr>
  </w:style>
  <w:style w:type="paragraph" w:customStyle="1" w:styleId="rtejustify">
    <w:name w:val="rtejustify"/>
    <w:basedOn w:val="Normal"/>
    <w:rsid w:val="00E76D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rspaiere">
    <w:name w:val="No Spacing"/>
    <w:uiPriority w:val="1"/>
    <w:qFormat/>
    <w:rsid w:val="000472B6"/>
    <w:pPr>
      <w:spacing w:after="0" w:line="240" w:lineRule="auto"/>
      <w:jc w:val="both"/>
    </w:pPr>
    <w:rPr>
      <w:rFonts w:ascii="Trebuchet MS" w:eastAsia="Trebuchet MS" w:hAnsi="Trebuchet MS" w:cs="Open Sans"/>
      <w:color w:val="00000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E5"/>
    <w:pPr>
      <w:spacing w:before="160" w:after="240"/>
      <w:jc w:val="both"/>
    </w:pPr>
    <w:rPr>
      <w:rFonts w:ascii="Trebuchet MS" w:eastAsia="Trebuchet MS" w:hAnsi="Trebuchet MS" w:cs="Open Sans"/>
      <w:color w:val="000000"/>
      <w:lang w:val="ro-RO"/>
    </w:rPr>
  </w:style>
  <w:style w:type="paragraph" w:styleId="Titlu1">
    <w:name w:val="heading 1"/>
    <w:basedOn w:val="Normal"/>
    <w:link w:val="Titlu1Caracter"/>
    <w:uiPriority w:val="9"/>
    <w:qFormat/>
    <w:rsid w:val="00E76DE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76D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E76D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6DE5"/>
    <w:rPr>
      <w:rFonts w:ascii="Trebuchet MS" w:eastAsia="Trebuchet MS" w:hAnsi="Trebuchet MS" w:cs="Open Sans"/>
      <w:color w:val="000000"/>
      <w:lang w:val="ro-RO"/>
    </w:rPr>
  </w:style>
  <w:style w:type="paragraph" w:customStyle="1" w:styleId="rtejustify">
    <w:name w:val="rtejustify"/>
    <w:basedOn w:val="Normal"/>
    <w:rsid w:val="00E76D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rspaiere">
    <w:name w:val="No Spacing"/>
    <w:uiPriority w:val="1"/>
    <w:qFormat/>
    <w:rsid w:val="000472B6"/>
    <w:pPr>
      <w:spacing w:after="0" w:line="240" w:lineRule="auto"/>
      <w:jc w:val="both"/>
    </w:pPr>
    <w:rPr>
      <w:rFonts w:ascii="Trebuchet MS" w:eastAsia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</cp:lastModifiedBy>
  <cp:revision>2</cp:revision>
  <dcterms:created xsi:type="dcterms:W3CDTF">2021-11-06T11:01:00Z</dcterms:created>
  <dcterms:modified xsi:type="dcterms:W3CDTF">2021-11-06T11:01:00Z</dcterms:modified>
</cp:coreProperties>
</file>