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C0B50" w14:textId="77777777" w:rsidR="000C20F1" w:rsidRDefault="000C20F1" w:rsidP="000C20F1">
      <w:pPr>
        <w:spacing w:line="288" w:lineRule="auto"/>
        <w:jc w:val="both"/>
        <w:rPr>
          <w:b/>
          <w:i/>
        </w:rPr>
      </w:pPr>
      <w:r w:rsidRPr="00A57946">
        <w:rPr>
          <w:b/>
          <w:i/>
          <w:sz w:val="24"/>
        </w:rPr>
        <w:t xml:space="preserve">Anexa </w:t>
      </w:r>
      <w:r>
        <w:rPr>
          <w:b/>
          <w:i/>
          <w:sz w:val="24"/>
        </w:rPr>
        <w:t xml:space="preserve">nr. </w:t>
      </w:r>
      <w:r w:rsidRPr="00A57946">
        <w:rPr>
          <w:b/>
          <w:i/>
          <w:sz w:val="24"/>
        </w:rPr>
        <w:t>2</w:t>
      </w:r>
      <w:r w:rsidRPr="00A57946">
        <w:rPr>
          <w:b/>
          <w:i/>
          <w:sz w:val="24"/>
          <w:szCs w:val="24"/>
        </w:rPr>
        <w:t xml:space="preserve"> la </w:t>
      </w:r>
      <w:r w:rsidRPr="00A57946">
        <w:rPr>
          <w:b/>
          <w:i/>
        </w:rPr>
        <w:t>Metodologia de organizare și desfășurare a concursului „Școala Europeană”</w:t>
      </w:r>
    </w:p>
    <w:p w14:paraId="2A7AE4D0" w14:textId="77777777" w:rsidR="000C20F1" w:rsidRPr="00A57946" w:rsidRDefault="000C20F1" w:rsidP="000C20F1">
      <w:pPr>
        <w:spacing w:line="288" w:lineRule="auto"/>
        <w:jc w:val="both"/>
        <w:rPr>
          <w:b/>
          <w:i/>
        </w:rPr>
      </w:pPr>
    </w:p>
    <w:p w14:paraId="47A8D701" w14:textId="77777777" w:rsidR="000C20F1" w:rsidRPr="00A57946" w:rsidRDefault="000C20F1" w:rsidP="000C20F1">
      <w:pPr>
        <w:spacing w:line="288" w:lineRule="auto"/>
        <w:ind w:firstLine="280"/>
        <w:jc w:val="both"/>
        <w:rPr>
          <w:b/>
          <w:sz w:val="24"/>
          <w:szCs w:val="24"/>
        </w:rPr>
      </w:pPr>
      <w:r w:rsidRPr="00A57946">
        <w:rPr>
          <w:b/>
          <w:sz w:val="24"/>
          <w:szCs w:val="24"/>
        </w:rPr>
        <w:t xml:space="preserve">Criterii de evaluare: </w:t>
      </w:r>
    </w:p>
    <w:p w14:paraId="334D1A3B" w14:textId="77777777" w:rsidR="000C20F1" w:rsidRPr="00A57946" w:rsidRDefault="000C20F1" w:rsidP="000C20F1">
      <w:pPr>
        <w:pBdr>
          <w:top w:val="single" w:sz="4" w:space="1" w:color="000000"/>
          <w:left w:val="single" w:sz="4" w:space="4" w:color="000000"/>
          <w:bottom w:val="single" w:sz="4" w:space="1" w:color="000000"/>
          <w:right w:val="single" w:sz="4" w:space="4" w:color="000000"/>
        </w:pBdr>
        <w:spacing w:line="288" w:lineRule="auto"/>
        <w:ind w:left="540" w:hanging="260"/>
        <w:jc w:val="both"/>
        <w:rPr>
          <w:sz w:val="24"/>
          <w:szCs w:val="24"/>
        </w:rPr>
      </w:pPr>
      <w:r w:rsidRPr="00A57946">
        <w:rPr>
          <w:sz w:val="24"/>
          <w:szCs w:val="24"/>
        </w:rPr>
        <w:t>1. Coerența activităților derulate în cadrul proiectelor/programelor europene cu politica generală a instituției școlare- 25 puncte</w:t>
      </w:r>
    </w:p>
    <w:p w14:paraId="2FF40D3F" w14:textId="77777777" w:rsidR="000C20F1" w:rsidRPr="00A57946" w:rsidRDefault="000C20F1" w:rsidP="000C20F1">
      <w:pPr>
        <w:spacing w:line="288" w:lineRule="auto"/>
        <w:ind w:left="709" w:hanging="169"/>
        <w:jc w:val="both"/>
        <w:rPr>
          <w:sz w:val="24"/>
          <w:szCs w:val="24"/>
        </w:rPr>
      </w:pPr>
      <w:r w:rsidRPr="00A57946">
        <w:rPr>
          <w:sz w:val="24"/>
          <w:szCs w:val="24"/>
        </w:rPr>
        <w:t>• În ce măsură este corelată tematica acestor activități cu obiectivele și cu misiunea școlii?</w:t>
      </w:r>
    </w:p>
    <w:p w14:paraId="40ACEC20" w14:textId="77777777" w:rsidR="000C20F1" w:rsidRPr="00A57946" w:rsidRDefault="000C20F1" w:rsidP="000C20F1">
      <w:pPr>
        <w:spacing w:line="288" w:lineRule="auto"/>
        <w:ind w:left="709" w:hanging="169"/>
        <w:jc w:val="both"/>
        <w:rPr>
          <w:sz w:val="24"/>
          <w:szCs w:val="24"/>
        </w:rPr>
      </w:pPr>
      <w:r w:rsidRPr="00A57946">
        <w:rPr>
          <w:sz w:val="24"/>
          <w:szCs w:val="24"/>
        </w:rPr>
        <w:t>• În ce măsură activitățile derulate în cadrul proiectelor/programelor europene se regăsesc în planurile manageriale anuale?</w:t>
      </w:r>
    </w:p>
    <w:p w14:paraId="44EB50FB" w14:textId="77777777" w:rsidR="000C20F1" w:rsidRPr="00A57946" w:rsidRDefault="000C20F1" w:rsidP="000C20F1">
      <w:pPr>
        <w:spacing w:line="288" w:lineRule="auto"/>
        <w:ind w:left="709" w:hanging="169"/>
        <w:jc w:val="both"/>
        <w:rPr>
          <w:sz w:val="24"/>
          <w:szCs w:val="24"/>
        </w:rPr>
      </w:pPr>
      <w:r w:rsidRPr="00A57946">
        <w:rPr>
          <w:sz w:val="24"/>
          <w:szCs w:val="24"/>
        </w:rPr>
        <w:t>• În ce măsură obiectivele și prioritățile prezentate în formularul de candidatură (la pct. 5, 6 și 7) sunt corelate cu obiectivele din proiectul de dezvoltare instituțională/PAS ?</w:t>
      </w:r>
    </w:p>
    <w:p w14:paraId="128E805B" w14:textId="77777777" w:rsidR="000C20F1" w:rsidRPr="00A57946" w:rsidRDefault="000C20F1" w:rsidP="000C20F1">
      <w:pPr>
        <w:pBdr>
          <w:top w:val="single" w:sz="4" w:space="1" w:color="000000"/>
          <w:left w:val="single" w:sz="4" w:space="4" w:color="000000"/>
          <w:bottom w:val="single" w:sz="4" w:space="1" w:color="000000"/>
          <w:right w:val="single" w:sz="4" w:space="4" w:color="000000"/>
        </w:pBdr>
        <w:spacing w:line="288" w:lineRule="auto"/>
        <w:ind w:left="540" w:hanging="260"/>
        <w:jc w:val="both"/>
        <w:rPr>
          <w:sz w:val="24"/>
          <w:szCs w:val="24"/>
        </w:rPr>
      </w:pPr>
      <w:r w:rsidRPr="00A57946">
        <w:rPr>
          <w:sz w:val="24"/>
          <w:szCs w:val="24"/>
        </w:rPr>
        <w:t>2. Integrarea activităților derulate în cadrul proiectelor/programelor europene în programul curent al școlii/activitățile de zi cu zi- 20 puncte</w:t>
      </w:r>
    </w:p>
    <w:p w14:paraId="7FDEEE5C" w14:textId="77777777" w:rsidR="000C20F1" w:rsidRPr="00A57946" w:rsidRDefault="000C20F1" w:rsidP="000C20F1">
      <w:pPr>
        <w:spacing w:line="288" w:lineRule="auto"/>
        <w:ind w:left="700" w:hanging="180"/>
        <w:jc w:val="both"/>
        <w:rPr>
          <w:sz w:val="24"/>
          <w:szCs w:val="24"/>
        </w:rPr>
      </w:pPr>
      <w:r w:rsidRPr="00A57946">
        <w:rPr>
          <w:sz w:val="24"/>
          <w:szCs w:val="24"/>
        </w:rPr>
        <w:t>• În ce măsură sunt utilizate în procesul de predare-învățare-evaluare produsele rezultate din activitățile/proiectele/programele europene?</w:t>
      </w:r>
    </w:p>
    <w:p w14:paraId="266B2E51" w14:textId="77777777" w:rsidR="000C20F1" w:rsidRPr="00A57946" w:rsidRDefault="000C20F1" w:rsidP="000C20F1">
      <w:pPr>
        <w:spacing w:line="288" w:lineRule="auto"/>
        <w:ind w:left="700" w:hanging="180"/>
        <w:jc w:val="both"/>
        <w:rPr>
          <w:sz w:val="24"/>
          <w:szCs w:val="24"/>
        </w:rPr>
      </w:pPr>
      <w:r w:rsidRPr="00A57946">
        <w:rPr>
          <w:sz w:val="24"/>
          <w:szCs w:val="24"/>
        </w:rPr>
        <w:t>• În ce măsură activitățile derulate în cadrul proiectelor/programelor europene sunt integrate în programul școlii?</w:t>
      </w:r>
    </w:p>
    <w:p w14:paraId="78DCACAB" w14:textId="77777777" w:rsidR="000C20F1" w:rsidRPr="00A57946" w:rsidRDefault="000C20F1" w:rsidP="000C20F1">
      <w:pPr>
        <w:spacing w:line="288" w:lineRule="auto"/>
        <w:ind w:left="700" w:hanging="180"/>
        <w:jc w:val="both"/>
        <w:rPr>
          <w:sz w:val="24"/>
          <w:szCs w:val="24"/>
        </w:rPr>
      </w:pPr>
      <w:r w:rsidRPr="00A57946">
        <w:rPr>
          <w:sz w:val="24"/>
          <w:szCs w:val="24"/>
        </w:rPr>
        <w:t>• În ce măsură rezultatele învățării dobândite de profesori în cadrul mobilităților sunt integrate în practica lor didactică curentă?</w:t>
      </w:r>
    </w:p>
    <w:p w14:paraId="44D914C1" w14:textId="77777777" w:rsidR="000C20F1" w:rsidRPr="00A57946" w:rsidRDefault="000C20F1" w:rsidP="000C20F1">
      <w:pPr>
        <w:tabs>
          <w:tab w:val="left" w:pos="567"/>
          <w:tab w:val="left" w:pos="709"/>
        </w:tabs>
        <w:spacing w:line="288" w:lineRule="auto"/>
        <w:ind w:left="700" w:hanging="180"/>
        <w:jc w:val="both"/>
        <w:rPr>
          <w:sz w:val="24"/>
          <w:szCs w:val="24"/>
        </w:rPr>
      </w:pPr>
      <w:r w:rsidRPr="00A57946">
        <w:rPr>
          <w:sz w:val="24"/>
          <w:szCs w:val="24"/>
        </w:rPr>
        <w:t>• Câte dintre ariile curriculare sunt reprezentate în activitățile derulate în cadrul proiectelor/programelor europene?</w:t>
      </w:r>
    </w:p>
    <w:p w14:paraId="56FE1B09" w14:textId="77777777" w:rsidR="000C20F1" w:rsidRPr="00A57946" w:rsidRDefault="000C20F1" w:rsidP="000C20F1">
      <w:pPr>
        <w:spacing w:line="288" w:lineRule="auto"/>
        <w:ind w:left="700" w:hanging="180"/>
        <w:jc w:val="both"/>
        <w:rPr>
          <w:sz w:val="24"/>
          <w:szCs w:val="24"/>
        </w:rPr>
      </w:pPr>
      <w:r w:rsidRPr="00A57946">
        <w:rPr>
          <w:sz w:val="24"/>
          <w:szCs w:val="24"/>
        </w:rPr>
        <w:t>• Activitățile de cooperare europeană vizează diversificarea domeniilor care privesc activitatea educativă școlară și extrașcolară?</w:t>
      </w:r>
    </w:p>
    <w:p w14:paraId="6D6009D3" w14:textId="77777777" w:rsidR="000C20F1" w:rsidRPr="00A57946" w:rsidRDefault="000C20F1" w:rsidP="000C20F1">
      <w:pPr>
        <w:pBdr>
          <w:top w:val="single" w:sz="4" w:space="1" w:color="000000"/>
          <w:left w:val="single" w:sz="4" w:space="4" w:color="000000"/>
          <w:bottom w:val="single" w:sz="4" w:space="1" w:color="000000"/>
          <w:right w:val="single" w:sz="4" w:space="4" w:color="000000"/>
        </w:pBdr>
        <w:spacing w:line="288" w:lineRule="auto"/>
        <w:ind w:left="540" w:hanging="260"/>
        <w:jc w:val="both"/>
        <w:rPr>
          <w:sz w:val="24"/>
          <w:szCs w:val="24"/>
        </w:rPr>
      </w:pPr>
      <w:r w:rsidRPr="00A57946">
        <w:rPr>
          <w:sz w:val="24"/>
          <w:szCs w:val="24"/>
        </w:rPr>
        <w:t>3. Performanțele școlare reflectate în rezultatele elevilor -25 puncte</w:t>
      </w:r>
    </w:p>
    <w:p w14:paraId="1865D087" w14:textId="77777777" w:rsidR="000C20F1" w:rsidRPr="00A57946" w:rsidRDefault="000C20F1" w:rsidP="000C20F1">
      <w:pPr>
        <w:spacing w:line="288" w:lineRule="auto"/>
        <w:ind w:left="720" w:hanging="200"/>
        <w:jc w:val="both"/>
        <w:rPr>
          <w:sz w:val="24"/>
          <w:szCs w:val="24"/>
        </w:rPr>
      </w:pPr>
      <w:r w:rsidRPr="00A57946">
        <w:rPr>
          <w:sz w:val="24"/>
          <w:szCs w:val="24"/>
        </w:rPr>
        <w:t>• În ce măsură activitățile derulate în cadrul proiectelor/programelor europene au contribuit la creșterea calității educației furnizate de școală și cum se reflectă aceasta în rezultatele obținute la examenele naționale? Explicați și comparați cu rezultatele obținute la nivel național.</w:t>
      </w:r>
    </w:p>
    <w:p w14:paraId="14FD7BAD" w14:textId="77777777" w:rsidR="000C20F1" w:rsidRPr="00A57946" w:rsidRDefault="000C20F1" w:rsidP="000C20F1">
      <w:pPr>
        <w:spacing w:line="276" w:lineRule="auto"/>
        <w:ind w:left="720" w:hanging="200"/>
        <w:jc w:val="both"/>
        <w:rPr>
          <w:sz w:val="24"/>
          <w:szCs w:val="24"/>
        </w:rPr>
      </w:pPr>
      <w:r w:rsidRPr="00A57946">
        <w:rPr>
          <w:sz w:val="24"/>
          <w:szCs w:val="24"/>
        </w:rPr>
        <w:t>• În ce măsură activitățile derulate în cadrul proiectelor/programelor europene au contribuit la creșterea calității educației furnizate de școală și cum se reflectă aceasta în rezultatele obținute de elevi la olimpiade și concursuri? Exemplificați.</w:t>
      </w:r>
    </w:p>
    <w:p w14:paraId="5B7E4AE7" w14:textId="77777777" w:rsidR="000C20F1" w:rsidRPr="00A57946" w:rsidRDefault="000C20F1" w:rsidP="000C20F1">
      <w:pPr>
        <w:spacing w:line="276" w:lineRule="auto"/>
        <w:ind w:left="720" w:hanging="200"/>
        <w:jc w:val="both"/>
        <w:rPr>
          <w:sz w:val="24"/>
          <w:szCs w:val="24"/>
        </w:rPr>
      </w:pPr>
      <w:r w:rsidRPr="00A57946">
        <w:rPr>
          <w:sz w:val="24"/>
          <w:szCs w:val="24"/>
        </w:rPr>
        <w:t>• În ce măsură activitățile derulate în cadrul proiectelor/programelor europene au contribuit la creșterea performanței școlare curente a elevilor (în general sau pe anumite arii curriculare vizate de proiectele derulate); demonstrați cu statistici relevante, rezultatele școlare înainte și după implicarea în proiecte.</w:t>
      </w:r>
    </w:p>
    <w:p w14:paraId="170C5C75" w14:textId="77777777" w:rsidR="000C20F1" w:rsidRPr="00A57946" w:rsidRDefault="000C20F1" w:rsidP="000C20F1">
      <w:pPr>
        <w:pBdr>
          <w:top w:val="single" w:sz="4" w:space="1" w:color="000000"/>
          <w:left w:val="single" w:sz="4" w:space="4" w:color="000000"/>
          <w:bottom w:val="single" w:sz="4" w:space="1" w:color="000000"/>
          <w:right w:val="single" w:sz="4" w:space="4" w:color="000000"/>
        </w:pBdr>
        <w:spacing w:line="288" w:lineRule="auto"/>
        <w:ind w:left="540" w:hanging="260"/>
        <w:jc w:val="both"/>
        <w:rPr>
          <w:sz w:val="24"/>
          <w:szCs w:val="24"/>
        </w:rPr>
      </w:pPr>
      <w:r w:rsidRPr="00A57946">
        <w:rPr>
          <w:sz w:val="24"/>
          <w:szCs w:val="24"/>
        </w:rPr>
        <w:t>4. Asigurarea egalității de șanse și facilitarea accesului la educație- 25 puncte</w:t>
      </w:r>
    </w:p>
    <w:p w14:paraId="5043B47E" w14:textId="77777777" w:rsidR="000C20F1" w:rsidRPr="00A57946" w:rsidRDefault="000C20F1" w:rsidP="000C20F1">
      <w:pPr>
        <w:shd w:val="clear" w:color="auto" w:fill="FFFFFF" w:themeFill="background1"/>
        <w:spacing w:line="276" w:lineRule="auto"/>
        <w:ind w:left="800" w:hanging="260"/>
        <w:jc w:val="both"/>
        <w:rPr>
          <w:sz w:val="24"/>
          <w:szCs w:val="24"/>
        </w:rPr>
      </w:pPr>
      <w:r w:rsidRPr="00A57946">
        <w:rPr>
          <w:sz w:val="24"/>
          <w:szCs w:val="24"/>
        </w:rPr>
        <w:t>• În ce măsură egalitatea de șanse și dreptul la educație al elevilor cu cerințe educaționale speciale se regăsesc printre valorile promovate de unitatea de învățământ?</w:t>
      </w:r>
    </w:p>
    <w:p w14:paraId="50702442" w14:textId="77777777" w:rsidR="000C20F1" w:rsidRPr="00A57946" w:rsidRDefault="000C20F1" w:rsidP="000C20F1">
      <w:pPr>
        <w:pStyle w:val="NormalWeb"/>
        <w:spacing w:beforeAutospacing="0" w:afterAutospacing="0" w:line="276" w:lineRule="auto"/>
        <w:ind w:left="709" w:hanging="142"/>
        <w:jc w:val="both"/>
      </w:pPr>
      <w:r w:rsidRPr="00A57946">
        <w:t xml:space="preserve">• Activitățile derulate în cadrul proiectelor/programelor europene au vizat asigurarea egalității de șanse, prevenirea abandonului școlar și reducerea riscului de părăsire timpurie a școlii, atît în constituirea grupurilor ţintă cât şi în implicarea acestora în </w:t>
      </w:r>
      <w:r w:rsidRPr="00A57946">
        <w:lastRenderedPageBreak/>
        <w:t xml:space="preserve">derularea proiectelor? Demonstrați cu statistici relevante (ex. evoluția participării școlare a elevilor, nr. de absențe, rata abandon etc.) </w:t>
      </w:r>
    </w:p>
    <w:p w14:paraId="792BD3B0" w14:textId="77777777" w:rsidR="000C20F1" w:rsidRPr="00A57946" w:rsidRDefault="000C20F1" w:rsidP="000C20F1">
      <w:pPr>
        <w:pBdr>
          <w:top w:val="single" w:sz="4" w:space="1" w:color="000000"/>
          <w:left w:val="single" w:sz="4" w:space="4" w:color="000000"/>
          <w:bottom w:val="single" w:sz="4" w:space="1" w:color="000000"/>
          <w:right w:val="single" w:sz="4" w:space="4" w:color="000000"/>
        </w:pBdr>
        <w:spacing w:line="288" w:lineRule="auto"/>
        <w:ind w:left="540" w:hanging="260"/>
        <w:jc w:val="both"/>
        <w:rPr>
          <w:sz w:val="24"/>
          <w:szCs w:val="24"/>
        </w:rPr>
      </w:pPr>
      <w:r w:rsidRPr="00A57946">
        <w:rPr>
          <w:sz w:val="24"/>
          <w:szCs w:val="24"/>
        </w:rPr>
        <w:t>5. Continuitate și constanță în derularea de activități/proiecte/programe europene- 15 puncte</w:t>
      </w:r>
    </w:p>
    <w:p w14:paraId="2164ED5E" w14:textId="77777777" w:rsidR="000C20F1" w:rsidRPr="00A57946" w:rsidRDefault="000C20F1" w:rsidP="000C20F1">
      <w:pPr>
        <w:spacing w:line="288" w:lineRule="auto"/>
        <w:ind w:left="800" w:hanging="260"/>
        <w:jc w:val="both"/>
        <w:rPr>
          <w:sz w:val="24"/>
          <w:szCs w:val="24"/>
        </w:rPr>
      </w:pPr>
      <w:r w:rsidRPr="00A57946">
        <w:rPr>
          <w:sz w:val="24"/>
          <w:szCs w:val="24"/>
        </w:rPr>
        <w:t>• În ce măsură a fost asigurată sustenabilitatea activităților/proiectelor/programelor europene derulate?</w:t>
      </w:r>
    </w:p>
    <w:p w14:paraId="37F2EE50" w14:textId="77777777" w:rsidR="000C20F1" w:rsidRPr="00A57946" w:rsidRDefault="000C20F1" w:rsidP="000C20F1">
      <w:pPr>
        <w:spacing w:line="288" w:lineRule="auto"/>
        <w:ind w:left="800" w:hanging="260"/>
        <w:jc w:val="both"/>
        <w:rPr>
          <w:sz w:val="24"/>
          <w:szCs w:val="24"/>
        </w:rPr>
      </w:pPr>
      <w:r w:rsidRPr="00A57946">
        <w:rPr>
          <w:sz w:val="24"/>
          <w:szCs w:val="24"/>
        </w:rPr>
        <w:t>• În ce măsură activitățile/proiectele/programele europene derulate au generat dezvoltarea altor tipuri de activități de cooperare?</w:t>
      </w:r>
    </w:p>
    <w:p w14:paraId="7DAD519E" w14:textId="77777777" w:rsidR="000C20F1" w:rsidRPr="00A57946" w:rsidRDefault="000C20F1" w:rsidP="000C20F1">
      <w:pPr>
        <w:pStyle w:val="ListParagraph"/>
        <w:numPr>
          <w:ilvl w:val="0"/>
          <w:numId w:val="1"/>
        </w:numPr>
        <w:spacing w:line="288" w:lineRule="auto"/>
        <w:rPr>
          <w:sz w:val="24"/>
          <w:szCs w:val="24"/>
        </w:rPr>
      </w:pPr>
      <w:r w:rsidRPr="00A57946">
        <w:rPr>
          <w:sz w:val="24"/>
          <w:szCs w:val="24"/>
        </w:rPr>
        <w:t>În ce măsură a crescut interesul cadrelor didactice si elevilor pentru implicarea în activități/ proiecte europene?</w:t>
      </w:r>
      <w:r w:rsidRPr="00A57946">
        <w:t xml:space="preserve"> Explicați și </w:t>
      </w:r>
      <w:r w:rsidRPr="00A57946">
        <w:rPr>
          <w:sz w:val="24"/>
          <w:szCs w:val="24"/>
        </w:rPr>
        <w:t>demonstrați cu statistici relevante(nr. elevi/profesori participanți, nr. proiecte implementate în creștere în perioada evaluată față de perioadele anterioare)</w:t>
      </w:r>
    </w:p>
    <w:p w14:paraId="7D212370" w14:textId="77777777" w:rsidR="000C20F1" w:rsidRPr="00A57946" w:rsidRDefault="000C20F1" w:rsidP="000C20F1">
      <w:pPr>
        <w:pBdr>
          <w:top w:val="single" w:sz="4" w:space="1" w:color="000000"/>
          <w:left w:val="single" w:sz="4" w:space="3" w:color="000000"/>
          <w:bottom w:val="single" w:sz="4" w:space="1" w:color="000000"/>
          <w:right w:val="single" w:sz="4" w:space="4" w:color="000000"/>
        </w:pBdr>
        <w:spacing w:line="288" w:lineRule="auto"/>
        <w:ind w:left="540" w:hanging="398"/>
        <w:jc w:val="both"/>
        <w:rPr>
          <w:sz w:val="24"/>
          <w:szCs w:val="24"/>
        </w:rPr>
      </w:pPr>
      <w:r w:rsidRPr="00A57946">
        <w:rPr>
          <w:sz w:val="24"/>
          <w:szCs w:val="24"/>
        </w:rPr>
        <w:t xml:space="preserve"> 6. Strategie şi modalități de implementare și evaluare -15 puncte</w:t>
      </w:r>
    </w:p>
    <w:p w14:paraId="7B59886E" w14:textId="77777777" w:rsidR="000C20F1" w:rsidRPr="00A57946" w:rsidRDefault="000C20F1" w:rsidP="000C20F1">
      <w:pPr>
        <w:spacing w:line="288" w:lineRule="auto"/>
        <w:ind w:left="426" w:hanging="257"/>
        <w:jc w:val="both"/>
        <w:rPr>
          <w:sz w:val="24"/>
          <w:szCs w:val="24"/>
        </w:rPr>
      </w:pPr>
      <w:r w:rsidRPr="00A57946">
        <w:rPr>
          <w:sz w:val="24"/>
          <w:szCs w:val="24"/>
        </w:rPr>
        <w:t>• În ce măsură instituția are o strategie (obiective, planificare, evaluare) de implementare a proiectelor/programelor europene?</w:t>
      </w:r>
    </w:p>
    <w:p w14:paraId="34D3D0D5" w14:textId="77777777" w:rsidR="000C20F1" w:rsidRPr="00A57946" w:rsidRDefault="000C20F1" w:rsidP="000C20F1">
      <w:pPr>
        <w:spacing w:line="288" w:lineRule="auto"/>
        <w:ind w:left="426" w:hanging="257"/>
        <w:jc w:val="both"/>
        <w:rPr>
          <w:sz w:val="24"/>
          <w:szCs w:val="24"/>
        </w:rPr>
      </w:pPr>
      <w:r w:rsidRPr="00A57946">
        <w:rPr>
          <w:sz w:val="24"/>
          <w:szCs w:val="24"/>
        </w:rPr>
        <w:t>• În ce măsură instituția are o strategie (obiective, planificare, implementare) de evaluare a activităților/proiectelor/programelor europene?</w:t>
      </w:r>
    </w:p>
    <w:p w14:paraId="3CFF525F" w14:textId="77777777" w:rsidR="000C20F1" w:rsidRPr="00A57946" w:rsidRDefault="000C20F1" w:rsidP="000C20F1">
      <w:pPr>
        <w:pBdr>
          <w:top w:val="single" w:sz="4" w:space="1" w:color="000000"/>
          <w:left w:val="single" w:sz="4" w:space="4" w:color="000000"/>
          <w:bottom w:val="single" w:sz="4" w:space="1" w:color="000000"/>
          <w:right w:val="single" w:sz="4" w:space="4" w:color="000000"/>
        </w:pBdr>
        <w:spacing w:line="288" w:lineRule="auto"/>
        <w:ind w:left="426" w:hanging="257"/>
        <w:jc w:val="both"/>
        <w:rPr>
          <w:sz w:val="24"/>
          <w:szCs w:val="24"/>
        </w:rPr>
      </w:pPr>
      <w:r w:rsidRPr="00A57946">
        <w:rPr>
          <w:sz w:val="24"/>
          <w:szCs w:val="24"/>
        </w:rPr>
        <w:t>7. Strategie și modalități de valorizare (diseminare și exploatare a rezultatelor/produselor)- 15 puncte</w:t>
      </w:r>
    </w:p>
    <w:p w14:paraId="2A07DBEE" w14:textId="77777777" w:rsidR="000C20F1" w:rsidRPr="00A57946" w:rsidRDefault="000C20F1" w:rsidP="000C20F1">
      <w:pPr>
        <w:spacing w:line="288" w:lineRule="auto"/>
        <w:ind w:left="426" w:hanging="257"/>
        <w:jc w:val="both"/>
        <w:rPr>
          <w:sz w:val="24"/>
          <w:szCs w:val="24"/>
        </w:rPr>
      </w:pPr>
      <w:r w:rsidRPr="00A57946">
        <w:rPr>
          <w:sz w:val="24"/>
          <w:szCs w:val="24"/>
        </w:rPr>
        <w:t>• În ce măsură instituția are o strategie de valorizare a activităților/proiectelor/ programelor europene?</w:t>
      </w:r>
    </w:p>
    <w:p w14:paraId="0A8D1600" w14:textId="77777777" w:rsidR="000C20F1" w:rsidRPr="00A57946" w:rsidRDefault="000C20F1" w:rsidP="000C20F1">
      <w:pPr>
        <w:spacing w:line="288" w:lineRule="auto"/>
        <w:ind w:left="426" w:hanging="257"/>
        <w:jc w:val="both"/>
        <w:rPr>
          <w:sz w:val="24"/>
          <w:szCs w:val="24"/>
        </w:rPr>
      </w:pPr>
      <w:r w:rsidRPr="00A57946">
        <w:rPr>
          <w:sz w:val="24"/>
          <w:szCs w:val="24"/>
        </w:rPr>
        <w:t>• Activitățile de valorizare sunt variate și se regăsesc, detaliate, în documentele de organizare și implementare a proiectelor/programelor derulate de unitatea de învățământ?</w:t>
      </w:r>
    </w:p>
    <w:p w14:paraId="6191BDFD" w14:textId="77777777" w:rsidR="000C20F1" w:rsidRPr="00A57946" w:rsidRDefault="000C20F1" w:rsidP="000C20F1">
      <w:pPr>
        <w:spacing w:line="288" w:lineRule="auto"/>
        <w:ind w:left="426" w:hanging="257"/>
        <w:jc w:val="both"/>
        <w:rPr>
          <w:sz w:val="24"/>
          <w:szCs w:val="24"/>
        </w:rPr>
      </w:pPr>
      <w:r w:rsidRPr="00A57946">
        <w:rPr>
          <w:sz w:val="24"/>
          <w:szCs w:val="24"/>
        </w:rPr>
        <w:t>• Produsele finale sunt utilizabile la nivelul comunității educaționale lărgite?</w:t>
      </w:r>
    </w:p>
    <w:p w14:paraId="2F327165" w14:textId="77777777" w:rsidR="000C20F1" w:rsidRPr="00A57946" w:rsidRDefault="000C20F1" w:rsidP="000C20F1">
      <w:pPr>
        <w:pBdr>
          <w:top w:val="single" w:sz="4" w:space="1" w:color="000000"/>
          <w:left w:val="single" w:sz="4" w:space="4" w:color="000000"/>
          <w:bottom w:val="single" w:sz="4" w:space="1" w:color="000000"/>
          <w:right w:val="single" w:sz="4" w:space="4" w:color="000000"/>
        </w:pBdr>
        <w:spacing w:line="288" w:lineRule="auto"/>
        <w:ind w:left="426" w:hanging="257"/>
        <w:jc w:val="both"/>
        <w:rPr>
          <w:sz w:val="24"/>
          <w:szCs w:val="24"/>
        </w:rPr>
      </w:pPr>
      <w:r w:rsidRPr="00A57946">
        <w:rPr>
          <w:sz w:val="24"/>
          <w:szCs w:val="24"/>
        </w:rPr>
        <w:t>8. Dezvoltarea dimensiunii europene a educației și integrarea valorilor europene în cultura organizațională/activitățile de zi cu zi ale unității de învățământ prin activitățile de cooperare europeană</w:t>
      </w:r>
      <w:r w:rsidRPr="00A57946">
        <w:t xml:space="preserve"> </w:t>
      </w:r>
      <w:r w:rsidRPr="00A57946">
        <w:rPr>
          <w:sz w:val="24"/>
          <w:szCs w:val="24"/>
        </w:rPr>
        <w:t xml:space="preserve">- 30 puncte </w:t>
      </w:r>
    </w:p>
    <w:p w14:paraId="3D350B67" w14:textId="77777777" w:rsidR="000C20F1" w:rsidRPr="00A57946" w:rsidRDefault="000C20F1" w:rsidP="000C20F1">
      <w:pPr>
        <w:spacing w:line="288" w:lineRule="auto"/>
        <w:ind w:left="426" w:hanging="257"/>
        <w:jc w:val="both"/>
        <w:rPr>
          <w:sz w:val="24"/>
          <w:szCs w:val="24"/>
        </w:rPr>
      </w:pPr>
      <w:r w:rsidRPr="00A57946">
        <w:rPr>
          <w:sz w:val="24"/>
          <w:szCs w:val="24"/>
        </w:rPr>
        <w:t>• În ce măsură este reflectată dimensiunea europeană a educației în cultura organizațională/activitățile de zi cu zi ale unității de învățământ?</w:t>
      </w:r>
    </w:p>
    <w:p w14:paraId="370354D9" w14:textId="77777777" w:rsidR="000C20F1" w:rsidRPr="00A57946" w:rsidRDefault="000C20F1" w:rsidP="000C20F1">
      <w:pPr>
        <w:spacing w:line="288" w:lineRule="auto"/>
        <w:ind w:left="426" w:hanging="257"/>
        <w:jc w:val="both"/>
        <w:rPr>
          <w:sz w:val="24"/>
          <w:szCs w:val="24"/>
        </w:rPr>
      </w:pPr>
      <w:r w:rsidRPr="00A57946">
        <w:rPr>
          <w:sz w:val="24"/>
          <w:szCs w:val="24"/>
        </w:rPr>
        <w:t xml:space="preserve">• Cât de semnificativ este impactul activităților derulate în cadrul proiectelor/programelor europene asupra elevilor, profesorilor, părinților, comunității locale, regionale, naționale, europene? Exemplificați. </w:t>
      </w:r>
    </w:p>
    <w:p w14:paraId="15DAC7ED" w14:textId="77777777" w:rsidR="000C20F1" w:rsidRPr="00A57946" w:rsidRDefault="000C20F1" w:rsidP="000C20F1">
      <w:pPr>
        <w:spacing w:line="288" w:lineRule="auto"/>
        <w:ind w:left="426" w:hanging="257"/>
        <w:jc w:val="both"/>
        <w:rPr>
          <w:sz w:val="24"/>
          <w:szCs w:val="24"/>
        </w:rPr>
      </w:pPr>
      <w:r w:rsidRPr="00A57946">
        <w:rPr>
          <w:sz w:val="24"/>
          <w:szCs w:val="24"/>
        </w:rPr>
        <w:t>• În ce măsură diversitatea proiectelor/programelor sprijină integrarea valorilor europene în cultura organizațională și în activitățile de zi cu zi ale unității de învățământ?</w:t>
      </w:r>
    </w:p>
    <w:p w14:paraId="05348054" w14:textId="77777777" w:rsidR="000C20F1" w:rsidRPr="00A57946" w:rsidRDefault="000C20F1" w:rsidP="000C20F1">
      <w:pPr>
        <w:pBdr>
          <w:top w:val="single" w:sz="4" w:space="1" w:color="000000"/>
          <w:left w:val="single" w:sz="4" w:space="4" w:color="000000"/>
          <w:bottom w:val="single" w:sz="4" w:space="1" w:color="000000"/>
          <w:right w:val="single" w:sz="4" w:space="4" w:color="000000"/>
        </w:pBdr>
        <w:spacing w:line="288" w:lineRule="auto"/>
        <w:ind w:left="426" w:hanging="257"/>
        <w:jc w:val="both"/>
        <w:rPr>
          <w:sz w:val="24"/>
          <w:szCs w:val="24"/>
        </w:rPr>
      </w:pPr>
      <w:r w:rsidRPr="00A57946">
        <w:rPr>
          <w:sz w:val="24"/>
          <w:szCs w:val="24"/>
        </w:rPr>
        <w:t>9. Calitatea documentelor de candidatură- 30 puncte</w:t>
      </w:r>
    </w:p>
    <w:p w14:paraId="4A2BD6F4" w14:textId="77777777" w:rsidR="000C20F1" w:rsidRPr="00A57946" w:rsidRDefault="000C20F1" w:rsidP="000C20F1">
      <w:pPr>
        <w:tabs>
          <w:tab w:val="left" w:pos="284"/>
        </w:tabs>
        <w:spacing w:line="288" w:lineRule="auto"/>
        <w:ind w:left="284" w:hanging="115"/>
        <w:rPr>
          <w:sz w:val="24"/>
          <w:szCs w:val="24"/>
        </w:rPr>
      </w:pPr>
      <w:r w:rsidRPr="00A57946">
        <w:rPr>
          <w:sz w:val="24"/>
          <w:szCs w:val="24"/>
        </w:rPr>
        <w:t>• Calitatea portofoliului ilustrativ (relevanța conținutului portofoliului pentru activitățile/proiectele/ programele europene derulate)</w:t>
      </w:r>
    </w:p>
    <w:p w14:paraId="0EE23093" w14:textId="77777777" w:rsidR="001948EB" w:rsidRPr="005E1F75" w:rsidRDefault="000C20F1" w:rsidP="005E1F75">
      <w:pPr>
        <w:tabs>
          <w:tab w:val="left" w:pos="284"/>
        </w:tabs>
        <w:spacing w:line="288" w:lineRule="auto"/>
        <w:ind w:left="284" w:hanging="115"/>
        <w:jc w:val="both"/>
        <w:rPr>
          <w:sz w:val="24"/>
          <w:szCs w:val="24"/>
        </w:rPr>
      </w:pPr>
      <w:r w:rsidRPr="00A57946">
        <w:rPr>
          <w:sz w:val="24"/>
          <w:szCs w:val="24"/>
        </w:rPr>
        <w:t>• Calitatea și coerența documentelor manageriale (proiect de dezvoltare instituțională/plan de acțiune al școlii, planuri manageriale anuale, strategii de implementare/evaluare/valorizare/comunicare publică și diseminare a rezultatelor proiectelor/programelor europene).</w:t>
      </w:r>
    </w:p>
    <w:sectPr w:rsidR="001948EB" w:rsidRPr="005E1F75" w:rsidSect="006965E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4C50F" w14:textId="77777777" w:rsidR="00B5740F" w:rsidRDefault="00B5740F" w:rsidP="000C20F1">
      <w:r>
        <w:separator/>
      </w:r>
    </w:p>
  </w:endnote>
  <w:endnote w:type="continuationSeparator" w:id="0">
    <w:p w14:paraId="0FA6C049" w14:textId="77777777" w:rsidR="00B5740F" w:rsidRDefault="00B5740F" w:rsidP="000C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0ADDB" w14:textId="77777777" w:rsidR="000C20F1" w:rsidRDefault="000C2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6CB6B" w14:textId="77777777" w:rsidR="000C20F1" w:rsidRDefault="000C20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4C8E5" w14:textId="77777777" w:rsidR="000C20F1" w:rsidRDefault="000C2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65FCE" w14:textId="77777777" w:rsidR="00B5740F" w:rsidRDefault="00B5740F" w:rsidP="000C20F1">
      <w:r>
        <w:separator/>
      </w:r>
    </w:p>
  </w:footnote>
  <w:footnote w:type="continuationSeparator" w:id="0">
    <w:p w14:paraId="585DB335" w14:textId="77777777" w:rsidR="00B5740F" w:rsidRDefault="00B5740F" w:rsidP="000C2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712D2" w14:textId="77777777" w:rsidR="000C20F1" w:rsidRDefault="000C2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E79C0" w14:textId="77777777" w:rsidR="000C20F1" w:rsidRPr="006847EE" w:rsidRDefault="000C20F1" w:rsidP="000C20F1">
    <w:pPr>
      <w:spacing w:before="71" w:line="259" w:lineRule="auto"/>
      <w:ind w:left="112" w:right="111"/>
      <w:jc w:val="both"/>
      <w:rPr>
        <w:sz w:val="16"/>
        <w:szCs w:val="16"/>
      </w:rPr>
    </w:pPr>
    <w:r w:rsidRPr="006847EE">
      <w:t xml:space="preserve">Anexa la Ordinul ministrului educației și cercetării nr. </w:t>
    </w:r>
    <w:r>
      <w:t>3261</w:t>
    </w:r>
    <w:r w:rsidRPr="006847EE">
      <w:t>/</w:t>
    </w:r>
    <w:r>
      <w:t>13.02.</w:t>
    </w:r>
    <w:r w:rsidRPr="006847EE">
      <w:t xml:space="preserve">2025 </w:t>
    </w:r>
  </w:p>
  <w:p w14:paraId="44217C50" w14:textId="77777777" w:rsidR="000C20F1" w:rsidRDefault="000C20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08F2" w14:textId="77777777" w:rsidR="000C20F1" w:rsidRDefault="000C2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5B30F9"/>
    <w:multiLevelType w:val="multilevel"/>
    <w:tmpl w:val="0C428C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596065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0F1"/>
    <w:rsid w:val="00033A0D"/>
    <w:rsid w:val="000C20F1"/>
    <w:rsid w:val="001948EB"/>
    <w:rsid w:val="005A20FE"/>
    <w:rsid w:val="005E1F75"/>
    <w:rsid w:val="006965EA"/>
    <w:rsid w:val="009C2663"/>
    <w:rsid w:val="00B5740F"/>
    <w:rsid w:val="00C93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7823"/>
  <w15:docId w15:val="{7B53DFDB-1A36-41BF-B216-02331360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C20F1"/>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C20F1"/>
    <w:pPr>
      <w:ind w:left="224"/>
      <w:jc w:val="both"/>
    </w:pPr>
  </w:style>
  <w:style w:type="paragraph" w:styleId="NormalWeb">
    <w:name w:val="Normal (Web)"/>
    <w:basedOn w:val="Normal"/>
    <w:uiPriority w:val="99"/>
    <w:semiHidden/>
    <w:unhideWhenUsed/>
    <w:qFormat/>
    <w:rsid w:val="000C20F1"/>
    <w:pPr>
      <w:widowControl/>
      <w:spacing w:beforeAutospacing="1" w:afterAutospacing="1"/>
    </w:pPr>
    <w:rPr>
      <w:sz w:val="24"/>
      <w:szCs w:val="24"/>
      <w:lang w:eastAsia="ro-RO"/>
    </w:rPr>
  </w:style>
  <w:style w:type="paragraph" w:styleId="Header">
    <w:name w:val="header"/>
    <w:basedOn w:val="Normal"/>
    <w:link w:val="HeaderChar"/>
    <w:uiPriority w:val="99"/>
    <w:unhideWhenUsed/>
    <w:rsid w:val="000C20F1"/>
    <w:pPr>
      <w:tabs>
        <w:tab w:val="center" w:pos="4536"/>
        <w:tab w:val="right" w:pos="9072"/>
      </w:tabs>
    </w:pPr>
  </w:style>
  <w:style w:type="character" w:customStyle="1" w:styleId="HeaderChar">
    <w:name w:val="Header Char"/>
    <w:basedOn w:val="DefaultParagraphFont"/>
    <w:link w:val="Header"/>
    <w:uiPriority w:val="99"/>
    <w:rsid w:val="000C20F1"/>
    <w:rPr>
      <w:rFonts w:ascii="Times New Roman" w:eastAsia="Times New Roman" w:hAnsi="Times New Roman" w:cs="Times New Roman"/>
    </w:rPr>
  </w:style>
  <w:style w:type="paragraph" w:styleId="Footer">
    <w:name w:val="footer"/>
    <w:basedOn w:val="Normal"/>
    <w:link w:val="FooterChar"/>
    <w:uiPriority w:val="99"/>
    <w:unhideWhenUsed/>
    <w:rsid w:val="000C20F1"/>
    <w:pPr>
      <w:tabs>
        <w:tab w:val="center" w:pos="4536"/>
        <w:tab w:val="right" w:pos="9072"/>
      </w:tabs>
    </w:pPr>
  </w:style>
  <w:style w:type="character" w:customStyle="1" w:styleId="FooterChar">
    <w:name w:val="Footer Char"/>
    <w:basedOn w:val="DefaultParagraphFont"/>
    <w:link w:val="Footer"/>
    <w:uiPriority w:val="99"/>
    <w:rsid w:val="000C20F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4812</Characters>
  <Application>Microsoft Office Word</Application>
  <DocSecurity>0</DocSecurity>
  <Lines>40</Lines>
  <Paragraphs>11</Paragraphs>
  <ScaleCrop>false</ScaleCrop>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 Năstase</dc:creator>
  <cp:keywords/>
  <dc:description/>
  <cp:lastModifiedBy>Iahim Cristi</cp:lastModifiedBy>
  <cp:revision>2</cp:revision>
  <dcterms:created xsi:type="dcterms:W3CDTF">2025-03-28T16:10:00Z</dcterms:created>
  <dcterms:modified xsi:type="dcterms:W3CDTF">2025-03-28T16:10:00Z</dcterms:modified>
</cp:coreProperties>
</file>