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7D" w:rsidRPr="00E6439C" w:rsidRDefault="00DB347D" w:rsidP="006C79DF">
      <w:pPr>
        <w:pStyle w:val="Heading3"/>
        <w:spacing w:after="120"/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</w:pPr>
      <w:r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 xml:space="preserve">CALENDARUL </w:t>
      </w:r>
      <w:r w:rsidR="008A6077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Î</w:t>
      </w:r>
      <w:r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NSCRIERII</w:t>
      </w:r>
    </w:p>
    <w:p w:rsidR="00DB347D" w:rsidRPr="00E6439C" w:rsidRDefault="008A6077" w:rsidP="006C79DF">
      <w:pPr>
        <w:pStyle w:val="Heading3"/>
        <w:spacing w:after="120"/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Î</w:t>
      </w:r>
      <w:r w:rsidR="00DB347D"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 xml:space="preserve">N </w:t>
      </w:r>
      <w:r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Î</w:t>
      </w:r>
      <w:r w:rsidR="00DB347D"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NV</w:t>
      </w:r>
      <w:r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Ă</w:t>
      </w:r>
      <w:r w:rsidR="00DB347D"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Ț</w:t>
      </w:r>
      <w:r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Ă</w:t>
      </w:r>
      <w:r w:rsidR="00DB347D"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M</w:t>
      </w:r>
      <w:r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Â</w:t>
      </w:r>
      <w:r w:rsidR="00DB347D"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 xml:space="preserve">NTUL PRIMAR </w:t>
      </w:r>
    </w:p>
    <w:p w:rsidR="00DB347D" w:rsidRPr="00E6439C" w:rsidRDefault="001F3BE6" w:rsidP="006C79DF">
      <w:pPr>
        <w:pStyle w:val="Heading3"/>
        <w:tabs>
          <w:tab w:val="center" w:pos="4703"/>
          <w:tab w:val="left" w:pos="7840"/>
        </w:tabs>
        <w:spacing w:after="120"/>
        <w:jc w:val="left"/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ab/>
        <w:t>pentru anul școlar 2014-2015</w:t>
      </w:r>
      <w:r w:rsidR="00DB347D" w:rsidRPr="00E6439C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ab/>
      </w:r>
    </w:p>
    <w:p w:rsidR="00DB347D" w:rsidRPr="00E6439C" w:rsidRDefault="00DB347D" w:rsidP="00E9142C">
      <w:pPr>
        <w:rPr>
          <w:rFonts w:ascii="Palatino Linotype" w:hAnsi="Palatino Linotype" w:cs="Palatino Linotype"/>
          <w:noProof w:val="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5"/>
        <w:gridCol w:w="5820"/>
      </w:tblGrid>
      <w:tr w:rsidR="00DB347D" w:rsidRPr="00E6439C">
        <w:trPr>
          <w:trHeight w:val="440"/>
          <w:jc w:val="center"/>
        </w:trPr>
        <w:tc>
          <w:tcPr>
            <w:tcW w:w="2565" w:type="dxa"/>
          </w:tcPr>
          <w:p w:rsidR="00DB347D" w:rsidRPr="00E6439C" w:rsidRDefault="00DB347D" w:rsidP="00B21899">
            <w:pPr>
              <w:spacing w:after="120"/>
              <w:jc w:val="both"/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DATA LIMIT</w:t>
            </w:r>
            <w:r w:rsidR="008A6077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/PERIOADA</w:t>
            </w:r>
          </w:p>
        </w:tc>
        <w:tc>
          <w:tcPr>
            <w:tcW w:w="5820" w:type="dxa"/>
          </w:tcPr>
          <w:p w:rsidR="00DB347D" w:rsidRPr="00E6439C" w:rsidRDefault="00DB347D" w:rsidP="00B21899">
            <w:pPr>
              <w:pStyle w:val="Heading4"/>
              <w:spacing w:after="120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EVENIMENTUL</w:t>
            </w:r>
          </w:p>
        </w:tc>
      </w:tr>
      <w:tr w:rsidR="00DB347D" w:rsidRPr="00E6439C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E6439C" w:rsidRDefault="00DB347D" w:rsidP="007E21E6">
            <w:pPr>
              <w:pStyle w:val="Heading4"/>
              <w:spacing w:after="120"/>
              <w:jc w:val="center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Preg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tirea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nscrierii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ntul primar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2052B" w:rsidP="00600927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17 februarie 2014</w:t>
            </w:r>
          </w:p>
        </w:tc>
        <w:tc>
          <w:tcPr>
            <w:tcW w:w="5820" w:type="dxa"/>
          </w:tcPr>
          <w:p w:rsidR="00DB347D" w:rsidRPr="00E6439C" w:rsidRDefault="00DB347D" w:rsidP="00893FBC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circumscripțiilor școlare și a planului de școlarizare</w:t>
            </w:r>
            <w:r w:rsidR="000066CE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propus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respectiv num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rul de clase preg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titoare alocate, la fiecare unitate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nt, inclusiv pe    site-ul acesteia,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dac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exist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și pe site-ul inspectoratului școlar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.</w:t>
            </w:r>
          </w:p>
          <w:p w:rsidR="00DB347D" w:rsidRPr="00E6439C" w:rsidRDefault="00DB347D" w:rsidP="002B3B1B">
            <w:pPr>
              <w:pStyle w:val="BodyText2"/>
              <w:spacing w:line="240" w:lineRule="auto"/>
              <w:ind w:right="141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Afișarea, 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la sediul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fiec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rei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și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pe site-ul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acesteia, dac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exist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sau pe site-ul inspectoratului școlar, pentru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care nu au site propriu, a informații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lor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care permit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rinților s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cunoasc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activitatea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specific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clasei preg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titoare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din cadrul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ții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cum ar fi: posibilitatea organiz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rii procesului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cadrul unei gr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dinițe aflate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structura școlii sau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consorțiu cu școala, posibilitatea organiz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rii programului </w:t>
            </w:r>
            <w:r w:rsidRPr="00E6439C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>Școala dup</w:t>
            </w:r>
            <w:r w:rsidR="008A6077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 xml:space="preserve"> școal</w:t>
            </w:r>
            <w:r w:rsidR="008A6077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fotografii ale spațiului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care se desf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șoar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activitatea la clasa preg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titoare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2052B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17 februarie 2014</w:t>
            </w:r>
          </w:p>
        </w:tc>
        <w:tc>
          <w:tcPr>
            <w:tcW w:w="5820" w:type="dxa"/>
          </w:tcPr>
          <w:p w:rsidR="000C457B" w:rsidRPr="001E3E9C" w:rsidRDefault="00DB347D" w:rsidP="00E83ED6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Afișarea programului de evaluare a dezvolt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E83ED6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psihosomatice a copiilor solicitată de p</w:t>
            </w:r>
            <w:r w:rsidR="0035275C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ărinți, în conformitate cu prevederile</w:t>
            </w:r>
            <w:r w:rsidR="00E83ED6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din 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Metodologia </w:t>
            </w:r>
            <w:r w:rsidR="00360696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de 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</w:t>
            </w:r>
            <w:r w:rsidR="00360696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 copiilor 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ntul primar pentru anul 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ș</w:t>
            </w:r>
            <w:r w:rsidR="001F3BE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colar 2014-2015</w:t>
            </w:r>
            <w:r w:rsidR="00360696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 pr</w:t>
            </w:r>
            <w:r w:rsidR="000C457B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evăzută în anexa nr. 2 la ordin.</w:t>
            </w:r>
          </w:p>
          <w:p w:rsidR="00DB347D" w:rsidRPr="00E6439C" w:rsidRDefault="000C457B" w:rsidP="008A05CE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</w:t>
            </w:r>
            <w:r w:rsidR="00DB347D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unit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ților/ instituțiilor 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care se realizeaz</w:t>
            </w:r>
            <w:r w:rsidR="008A6077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DB347D"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evaluare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 dezvoltării psihosomatice a copiilor  solicitată de părinți, în conformitate cu prevederile din  Metodologia de înscriere a copiilor în învățământu</w:t>
            </w:r>
            <w:r w:rsidR="001F3BE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l primar pentru anul școlar 2014-2015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1E3E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prevăzută în anexa nr.2 la ordin.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2052B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17 februarie 2014</w:t>
            </w:r>
          </w:p>
        </w:tc>
        <w:tc>
          <w:tcPr>
            <w:tcW w:w="5820" w:type="dxa"/>
          </w:tcPr>
          <w:p w:rsidR="00DB347D" w:rsidRPr="00E6439C" w:rsidRDefault="00DB347D" w:rsidP="00291A2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Anunțarea, prin afișare la sediul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nt, a criteriilor specifice de departajare elaborate de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nt,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urma consult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cadrelor didactice și a partenerilor sociali – sindicate, consiliu reprezentativ al 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C0036E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rinților -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avizate, din punct</w:t>
            </w:r>
            <w:r w:rsidR="00C0036E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ul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vedere al legalit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ții, de 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tre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consilierul juridic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și 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aprobate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consiliul de administrație al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nt.</w:t>
            </w:r>
          </w:p>
          <w:p w:rsidR="00DB347D" w:rsidRPr="00E6439C" w:rsidRDefault="00DB347D" w:rsidP="00291A2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Anunțarea, prin afișare la sediul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nt, a listei documentelor care s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dovedeasc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ndeplinirea criteriilor specifice de departajare.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2052B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19 – 28 februarie 2014</w:t>
            </w:r>
          </w:p>
        </w:tc>
        <w:tc>
          <w:tcPr>
            <w:tcW w:w="5820" w:type="dxa"/>
          </w:tcPr>
          <w:p w:rsidR="00DB347D" w:rsidRPr="002B3B1B" w:rsidRDefault="00DB347D" w:rsidP="002B3B1B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rganiza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rea,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fiecare unitate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care se desf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șoar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specific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clasei preg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titoare, a unei </w:t>
            </w:r>
            <w:r w:rsidRPr="00680A8C">
              <w:rPr>
                <w:rFonts w:ascii="Palatino Linotype" w:hAnsi="Palatino Linotype" w:cs="Palatino Linotype"/>
                <w:lang w:val="ro-RO"/>
              </w:rPr>
              <w:t>„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Zile a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porților deschise”, zi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care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rinții, copiii și alte persoane interesate pot vizita spațiile dedicate activit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ților claselor preg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titoare și pot purta discuții cu personalul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implicat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C0036E" w:rsidP="00F2052B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F2052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17 – 28 februarie 2014</w:t>
            </w:r>
          </w:p>
        </w:tc>
        <w:tc>
          <w:tcPr>
            <w:tcW w:w="5820" w:type="dxa"/>
          </w:tcPr>
          <w:p w:rsidR="00DB347D" w:rsidRPr="00E6439C" w:rsidRDefault="00DB347D" w:rsidP="00F5742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Organizarea</w:t>
            </w:r>
            <w:r w:rsidR="000A47D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,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0A47D9" w:rsidRPr="00706F3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A47D9" w:rsidRPr="00706F3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0A47D9" w:rsidRPr="00706F3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A47D9" w:rsidRPr="00706F3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A47D9" w:rsidRPr="00706F3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0A47D9" w:rsidRPr="00706F39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 preșcolar,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B72C6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lnirilor pentru informarea și consilierea 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rinților copiilor din gr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diniț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care vor fi cuprinși,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C439F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anul școlar 2014 – 2015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,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ntul primar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Default="00526952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18</w:t>
            </w:r>
            <w:r w:rsidR="00EA0B4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</w:t>
            </w:r>
            <w:r w:rsidR="00F2052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–</w:t>
            </w:r>
            <w:r w:rsidR="00F715FD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12</w:t>
            </w:r>
            <w:r w:rsidR="00F2052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 2014</w:t>
            </w:r>
          </w:p>
          <w:p w:rsidR="00DC439F" w:rsidRPr="00DC439F" w:rsidRDefault="00DC439F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820" w:type="dxa"/>
          </w:tcPr>
          <w:p w:rsidR="00DB347D" w:rsidRPr="00E6439C" w:rsidRDefault="00DB347D" w:rsidP="009A5B8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Realizarea evalu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nivelului de dezvoltare psihosomatic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 copiilor pentru care Metodologia 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de</w:t>
            </w:r>
            <w:r w:rsidR="00360696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 copiilor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ntul primar pentru anul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ș</w:t>
            </w:r>
            <w:r w:rsidR="00DC439F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colar 2014-2015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 prevăzută în anexa nr. 2 la ordin</w:t>
            </w:r>
            <w:r w:rsidR="00C0036E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prevede aceast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evaluare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7827E6">
        <w:trPr>
          <w:trHeight w:val="440"/>
          <w:jc w:val="center"/>
        </w:trPr>
        <w:tc>
          <w:tcPr>
            <w:tcW w:w="2565" w:type="dxa"/>
          </w:tcPr>
          <w:p w:rsidR="00EA0B45" w:rsidRDefault="00526952" w:rsidP="00EA0B4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18</w:t>
            </w:r>
            <w:r w:rsidR="00EA0B4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–</w:t>
            </w:r>
            <w:r w:rsidR="00F715FD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B62B3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13 </w:t>
            </w:r>
            <w:r w:rsidR="00EA0B4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martie 2014</w:t>
            </w:r>
          </w:p>
          <w:p w:rsidR="00DB347D" w:rsidRPr="00E6439C" w:rsidRDefault="00DB347D" w:rsidP="00EA0B4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</w:p>
        </w:tc>
        <w:tc>
          <w:tcPr>
            <w:tcW w:w="5820" w:type="dxa"/>
          </w:tcPr>
          <w:p w:rsidR="00DB347D" w:rsidRPr="00E6439C" w:rsidRDefault="00DB347D" w:rsidP="001D16F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Comunicarea rezultatului evalu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dezvolt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rii psihosomatice a copilului,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scris, 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rintelui care a solicitat evaluarea.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715FD" w:rsidP="001D16F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13</w:t>
            </w:r>
            <w:r w:rsidR="00F2052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 2014</w:t>
            </w:r>
          </w:p>
        </w:tc>
        <w:tc>
          <w:tcPr>
            <w:tcW w:w="5820" w:type="dxa"/>
          </w:tcPr>
          <w:p w:rsidR="00DB347D" w:rsidRPr="00E6439C" w:rsidRDefault="00C0036E" w:rsidP="00360696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Transmiterea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tre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entrele județene de resurse și asistență educațională/Cen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trul Municipiului București de Resurse și Asistență E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ducațională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 procesului-verbal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care este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nscris rezultatul 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dezvolt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psihosomatice a copiilor din județ/municipiul București, comisiei județene/a municipiului București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înscriere a copiilor în învățământul primar (comisia județeană/a municipiului București)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1E59C9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706F39" w:rsidRDefault="00DB347D" w:rsidP="001E59C9">
            <w:pPr>
              <w:spacing w:after="120"/>
              <w:jc w:val="center"/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</w:pPr>
            <w:r w:rsidRPr="00706F39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lastRenderedPageBreak/>
              <w:t xml:space="preserve">Completarea </w:t>
            </w:r>
            <w:r w:rsidR="008A6077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ș</w:t>
            </w:r>
            <w:r w:rsidRPr="00706F39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i validarea cererilor-tip de </w:t>
            </w:r>
            <w:r w:rsidR="008A6077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î</w:t>
            </w:r>
            <w:r w:rsidRPr="00706F39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nscriere </w:t>
            </w:r>
            <w:r w:rsidR="008A6077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î</w:t>
            </w:r>
            <w:r w:rsidRPr="00706F39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n clasa preg</w:t>
            </w:r>
            <w:r w:rsidR="008A6077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ă</w:t>
            </w:r>
            <w:r w:rsidRPr="00706F39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titoare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E61D7C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17 februarie 2014</w:t>
            </w:r>
          </w:p>
        </w:tc>
        <w:tc>
          <w:tcPr>
            <w:tcW w:w="5820" w:type="dxa"/>
          </w:tcPr>
          <w:p w:rsidR="00DB347D" w:rsidRPr="00E6439C" w:rsidRDefault="00DB347D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Afișarea, la sediul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și al inspectoratului școlar și pe site-ul acestora, a programului de completare a cererilor tip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ntul primar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656674" w:rsidRDefault="006D283A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24</w:t>
            </w:r>
            <w:r w:rsidR="00EA0B45" w:rsidRPr="0065667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– </w:t>
            </w:r>
            <w:r w:rsidR="00F715FD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14 martie</w:t>
            </w:r>
            <w:r w:rsidR="00DB347D" w:rsidRPr="0065667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F715FD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656674" w:rsidRPr="0065667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DB347D" w:rsidRPr="00E6439C" w:rsidRDefault="00C0036E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color w:val="FF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Completarea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</w:t>
            </w:r>
            <w:r w:rsidR="00DB347D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ți, on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line sau la unitatea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 la care solicit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nscrierea copiilor, a cererilor-tip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nscriere. Validarea cererilor-tip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 la unitatea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 la care solicit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nscrierea copiilor, zilnic,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intervalul orar 8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,00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-20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,00</w:t>
            </w:r>
            <w:r w:rsidR="00DB347D"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(luni-vineri),</w:t>
            </w:r>
            <w:r w:rsidR="00DB347D">
              <w:rPr>
                <w:rFonts w:ascii="Palatino Linotype" w:hAnsi="Palatino Linotype" w:cs="Palatino Linotype"/>
                <w:noProof w:val="0"/>
                <w:color w:val="FF0000"/>
                <w:sz w:val="24"/>
                <w:szCs w:val="24"/>
                <w:lang w:val="ro-RO"/>
              </w:rPr>
              <w:t xml:space="preserve"> </w:t>
            </w:r>
            <w:r w:rsidR="00DB347D" w:rsidRPr="002B3B1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respectiv 8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,00</w:t>
            </w:r>
            <w:r w:rsidR="00DB347D" w:rsidRPr="002B3B1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-13</w:t>
            </w:r>
            <w:r w:rsidR="00360696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,00</w:t>
            </w:r>
            <w:r w:rsidR="00DB347D" w:rsidRPr="002B3B1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(s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DB347D" w:rsidRPr="002B3B1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mb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2B3B1B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ta).</w:t>
            </w:r>
          </w:p>
          <w:p w:rsidR="00DB347D" w:rsidRPr="00E6439C" w:rsidRDefault="00DB347D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Depunerea și validarea cererilor-tip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 de 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rinții care solicit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nscrierea copiilor la școala special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DB347D" w:rsidRPr="00E6439C" w:rsidRDefault="00DB347D" w:rsidP="005B3BC6">
            <w:pPr>
              <w:pStyle w:val="Heading8"/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Prima etap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 de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nscriere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n clasa preg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titoare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715FD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17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DB347D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DB347D" w:rsidRPr="00E6439C" w:rsidRDefault="00DB347D" w:rsidP="008E3214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Procesarea, 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comisia național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360696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înscriere a co</w:t>
            </w:r>
            <w:r w:rsidR="00C0036E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piilor în învățământul primar (C</w:t>
            </w:r>
            <w:r w:rsidR="00360696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omisia națională)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a cererilor-tip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nscriere, cu ajutorul aplicației informatice și repartizarea la școala de circumscripție a copiilor ai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ror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 au solicitat acest lucru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cererea-tip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nscriere. 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715FD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18 - </w:t>
            </w:r>
            <w:r w:rsidR="006D283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DB347D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DB347D" w:rsidRPr="00E6439C" w:rsidRDefault="00DB347D" w:rsidP="002568C8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Procesarea, la nivelul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ilor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nt, pe baza informa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iilor din cererile-tip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 din documentele depuse de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i, a cererilor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rinților care 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nscrierea la o alt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unitate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dec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 școala de circumscripție, pe locurile r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mase libere. Admiterea sau respingerea cererilor acestora, la nivelul comisiei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 din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nt, prin aplicarea criteriilor generale și specif</w:t>
            </w:r>
            <w:r w:rsidR="00C0036E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ice de departajare și validarea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consiliul de administrație al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lastRenderedPageBreak/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C0036E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listei candidaților admiși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faz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. </w:t>
            </w:r>
          </w:p>
          <w:p w:rsidR="00DB347D" w:rsidRPr="002B3B1B" w:rsidRDefault="00DB347D" w:rsidP="00C865EB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Marcarea,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aplicația informatic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a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cererilor – 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pentru candidații admiși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faz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. 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715FD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21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DB347D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DB347D" w:rsidRPr="00E6439C" w:rsidRDefault="00C0036E" w:rsidP="00C0036E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omisia național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cererilor-tip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nscriere, cu ajutorul aplicației informatice și repartizarea la școala de circumscripție a copiilor ai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ror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 au solicitat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nscrierea la o alt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școal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coala de circumscrip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ie, dar nu au fost admiși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din lips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locuri și care au exprimat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faz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opțiunea pentru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școala de circumscripție. 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715FD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21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113B3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– 22 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martie</w:t>
            </w:r>
            <w:r w:rsidR="00DB347D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 w:rsidR="006F1734" w:rsidRPr="006F173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DB347D" w:rsidRPr="00E6439C" w:rsidRDefault="00DB347D" w:rsidP="002F4E1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și pe site-ul inspectoratului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ș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colar și al unit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ților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a candidaților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nmatriculați, a num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rului de locuri r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mase libere și a listei copiilor ne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nscriși dup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prima etap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. 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E6439C" w:rsidRDefault="00DB347D" w:rsidP="00CD6EC4">
            <w:pPr>
              <w:spacing w:after="120"/>
              <w:jc w:val="center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A doua 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etap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E6439C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de </w:t>
            </w:r>
            <w:r w:rsidR="008A6077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nscriere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n clasa preg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titoare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F715FD" w:rsidP="008113B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24</w:t>
            </w:r>
            <w:r w:rsid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 </w:t>
            </w:r>
            <w:r w:rsidR="008113B3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DB347D" w:rsidRPr="00E6439C" w:rsidRDefault="00DB347D" w:rsidP="00DC1366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Comunicarea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prin afișare la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și pe site-ul inspectoratului, a procedurii specifice de repartizare a copiilor pe locurile disponibile, elaborat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inspectoratul școlar.</w:t>
            </w:r>
          </w:p>
          <w:p w:rsidR="00DB347D" w:rsidRPr="00E6439C" w:rsidRDefault="00DB347D" w:rsidP="00360696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Informarea </w:t>
            </w:r>
            <w:r w:rsidR="00360696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Ministerului Educației Naționale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C0036E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omisia județean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/a municipiului București, cu privire la procedura specific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repartizare a copiilor pe locurile disponibile,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etapa a doua.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C65452" w:rsidRDefault="00F715FD" w:rsidP="00E40359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 martie – 4</w:t>
            </w:r>
            <w:r w:rsidR="00DB347D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C65452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aprilie</w:t>
            </w:r>
            <w:r w:rsidR="00DB347D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 w:rsidR="00C65452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DB347D" w:rsidRPr="00E6439C" w:rsidRDefault="00DB347D" w:rsidP="00E63A14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Depunerea cererii-tip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la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secretariatul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ții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aflate pe prima poziție di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cele trei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opțiuni exprimate pentru etapa a doua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 de c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p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rinții copiilor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care 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nu au fost cuprinși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nicio unitate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etapa anterioar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sau 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care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nu au participat la prima etap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  <w:p w:rsidR="00DB347D" w:rsidRPr="00E6439C" w:rsidRDefault="00DB347D" w:rsidP="008D62A4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Validarea cererilor-tip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 la unitatea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aflat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pe prima poziție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opțiunile privind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nscrierea copiilor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7827E6">
        <w:trPr>
          <w:trHeight w:val="440"/>
          <w:jc w:val="center"/>
        </w:trPr>
        <w:tc>
          <w:tcPr>
            <w:tcW w:w="2565" w:type="dxa"/>
          </w:tcPr>
          <w:p w:rsidR="00DB347D" w:rsidRPr="00C65452" w:rsidRDefault="00C01C6C" w:rsidP="00E40359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7 – 10</w:t>
            </w:r>
            <w:r w:rsidR="00C65452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aprilie</w:t>
            </w:r>
            <w:r w:rsidR="00DB347D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 w:rsidR="00C65452"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5820" w:type="dxa"/>
          </w:tcPr>
          <w:p w:rsidR="00DB347D" w:rsidRDefault="00DB347D" w:rsidP="00D97CEB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Procesarea, la nivelul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ilor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nt, a cererilor-tip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 depuse de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i, aplic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nd procedura specific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elaborat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inspectoratul școlar, pe baza criteriilor generale  și a celor specifice de departajare,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limita locurilor disponibile.</w:t>
            </w:r>
          </w:p>
          <w:p w:rsidR="00DB347D" w:rsidRPr="002B3B1B" w:rsidRDefault="00DB347D" w:rsidP="008D62A4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706F39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Completarea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aplicația informatic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a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706F39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datelor din</w:t>
            </w:r>
            <w:r>
              <w:rPr>
                <w:rFonts w:ascii="Palatino Linotype" w:hAnsi="Palatino Linotype" w:cs="Palatino Linotype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cererile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– tip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pentru candidații admiși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etap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2B3B1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C01C6C" w:rsidP="00C01C6C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11 aprilie 2014</w:t>
            </w:r>
          </w:p>
        </w:tc>
        <w:tc>
          <w:tcPr>
            <w:tcW w:w="5820" w:type="dxa"/>
          </w:tcPr>
          <w:p w:rsidR="00DB347D" w:rsidRPr="00E6439C" w:rsidRDefault="00DB347D" w:rsidP="00BE2632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la fiecare unitate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a listelor finale ale copiilor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nscriși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clasa preg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titoare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  <w:r w:rsidRPr="00E6439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E6439C" w:rsidRDefault="00C01C6C" w:rsidP="00C01C6C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14 – 18 aprilie 2014</w:t>
            </w:r>
          </w:p>
        </w:tc>
        <w:tc>
          <w:tcPr>
            <w:tcW w:w="5820" w:type="dxa"/>
          </w:tcPr>
          <w:p w:rsidR="00DB347D" w:rsidRPr="00E6439C" w:rsidRDefault="00C0036E" w:rsidP="00D13EE1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Centralizarea și soluționarea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inspectoratul școlar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 cererilor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rinților copiilor care nu au fost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nscriși la vreo unitate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nt.</w:t>
            </w:r>
          </w:p>
          <w:p w:rsidR="00DB347D" w:rsidRPr="00E6439C" w:rsidRDefault="00C0036E" w:rsidP="00D13EE1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Soluționarea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inspectoratul școlar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oric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ei alte situații referitoare la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ntul primar, av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nd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E6439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vedere, cu prioritate, interesul educațional al copilului.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6F5555" w:rsidRDefault="00DB347D" w:rsidP="003D7484">
            <w:pPr>
              <w:spacing w:after="120"/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</w:pP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Calendarul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nscrierii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 clasa I a copiilor de 7 ani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care 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nu au fost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nscri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ș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i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ăță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â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ntul primar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 anul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ș</w:t>
            </w:r>
            <w:r w:rsidR="00070EDB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colar 2013</w:t>
            </w:r>
            <w:r w:rsidRPr="00706F39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-201</w:t>
            </w:r>
            <w:r w:rsidR="00070EDB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4</w:t>
            </w:r>
            <w:r w:rsidRPr="00706F39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și 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 ai c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ror p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rin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ț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i solicit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nscrierea direct </w:t>
            </w:r>
            <w:r w:rsidR="008A6077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 clasa I 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6F5555" w:rsidRDefault="006D283A" w:rsidP="007A770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24</w:t>
            </w:r>
            <w:r w:rsidR="003332C0" w:rsidRPr="0065667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– </w:t>
            </w:r>
            <w:r w:rsidR="003332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14 martie</w:t>
            </w:r>
            <w:r w:rsidR="003332C0" w:rsidRPr="0065667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3332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3332C0" w:rsidRPr="0065667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2014</w:t>
            </w:r>
          </w:p>
        </w:tc>
        <w:tc>
          <w:tcPr>
            <w:tcW w:w="5820" w:type="dxa"/>
          </w:tcPr>
          <w:p w:rsidR="00DB347D" w:rsidRPr="006F5555" w:rsidRDefault="00DB347D" w:rsidP="007B4B9C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Depunerea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rilor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C0036E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rinții care 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copilului la școala de circumscripție, la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sediul 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ții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respective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6F5555" w:rsidRDefault="003332C0" w:rsidP="0017610E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17 – 21 martie 2014</w:t>
            </w:r>
          </w:p>
        </w:tc>
        <w:tc>
          <w:tcPr>
            <w:tcW w:w="5820" w:type="dxa"/>
          </w:tcPr>
          <w:p w:rsidR="00DB347D" w:rsidRPr="006F5555" w:rsidRDefault="00C0036E" w:rsidP="008113B3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Soluționarea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și, dup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caz, cu acordul </w:t>
            </w:r>
            <w:r w:rsidR="00360696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inspectoratelor școlare județene/Inspectoratului Școlar al Municipiului București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pentru suplimentarea num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rului de locuri/clase, a cererilor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 depuse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rinții 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care 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copiilor 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la școala de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circumscripți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prin aplicarea prevederilor 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etodologi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a copiilor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ntul primar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pentru anul școlar 201</w:t>
            </w:r>
            <w:r w:rsidR="00070ED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4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-201</w:t>
            </w:r>
            <w:r w:rsidR="00070ED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5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prevăzută în anexa nr. 2 la ordin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6F5555" w:rsidRDefault="00CF300D" w:rsidP="008C6E5D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 martie – 4</w:t>
            </w:r>
            <w:r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aprilie </w:t>
            </w:r>
            <w:r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2014</w:t>
            </w:r>
          </w:p>
        </w:tc>
        <w:tc>
          <w:tcPr>
            <w:tcW w:w="5820" w:type="dxa"/>
          </w:tcPr>
          <w:p w:rsidR="00DB347D" w:rsidRPr="006F5555" w:rsidRDefault="00DB347D" w:rsidP="007B4B9C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lastRenderedPageBreak/>
              <w:t>Depunerea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rilor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nscriere,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 care 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alt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școal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 școala de </w:t>
            </w:r>
            <w:r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lastRenderedPageBreak/>
              <w:t>circumscripție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la unitatea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la care 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nscrierea.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6F5555" w:rsidRDefault="00F276C4" w:rsidP="00F276C4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7 – 10</w:t>
            </w:r>
            <w:r w:rsidRPr="00C65452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aprilie 2014</w:t>
            </w:r>
          </w:p>
        </w:tc>
        <w:tc>
          <w:tcPr>
            <w:tcW w:w="5820" w:type="dxa"/>
          </w:tcPr>
          <w:p w:rsidR="00DB347D" w:rsidRPr="006F5555" w:rsidRDefault="00C0036E" w:rsidP="008113B3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Soluționarea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unit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nt, respectiv comisiile ju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dețene/a municipiului București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cererilor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 depuse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p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rinții care 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solicit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alt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școal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97250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 școala de circumscripție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prin aplicarea prevederilor 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etodologi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copiilor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ntul primar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pentru anul </w:t>
            </w:r>
            <w:r w:rsidR="007601EC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școlar </w:t>
            </w:r>
            <w:r w:rsidR="00070EDB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2014-2015</w:t>
            </w:r>
            <w:r w:rsidR="00B23CAD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prevăzută în anexa nr. 2 la ordin</w:t>
            </w:r>
            <w:r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procedurii specifice elaborate de c</w:t>
            </w:r>
            <w:r w:rsidR="008A6077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6F5555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comisiile județene/a municipiului București.</w:t>
            </w:r>
          </w:p>
        </w:tc>
      </w:tr>
      <w:tr w:rsidR="00DB347D" w:rsidRPr="00D61EEB">
        <w:trPr>
          <w:trHeight w:val="440"/>
          <w:jc w:val="center"/>
        </w:trPr>
        <w:tc>
          <w:tcPr>
            <w:tcW w:w="2565" w:type="dxa"/>
          </w:tcPr>
          <w:p w:rsidR="00DB347D" w:rsidRPr="006F5555" w:rsidRDefault="00F276C4" w:rsidP="00F276C4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11 aprilie 2014</w:t>
            </w:r>
          </w:p>
        </w:tc>
        <w:tc>
          <w:tcPr>
            <w:tcW w:w="5820" w:type="dxa"/>
          </w:tcPr>
          <w:p w:rsidR="00DB347D" w:rsidRPr="006F5555" w:rsidRDefault="00DB347D" w:rsidP="008C6E5D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la fiecare unitate de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a listelor finale ale copiilor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nscriși </w:t>
            </w:r>
            <w:r w:rsidR="008A607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clasa I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  <w:r w:rsidRPr="006F5555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DB347D" w:rsidRPr="00E6439C" w:rsidRDefault="00DB347D" w:rsidP="00C20196">
      <w:pPr>
        <w:tabs>
          <w:tab w:val="left" w:pos="8000"/>
        </w:tabs>
        <w:rPr>
          <w:sz w:val="24"/>
          <w:szCs w:val="24"/>
          <w:lang w:val="ro-RO"/>
        </w:rPr>
      </w:pPr>
    </w:p>
    <w:sectPr w:rsidR="00DB347D" w:rsidRPr="00E6439C" w:rsidSect="00344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17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54" w:rsidRDefault="00A81D54" w:rsidP="00E9142C">
      <w:r>
        <w:separator/>
      </w:r>
    </w:p>
  </w:endnote>
  <w:endnote w:type="continuationSeparator" w:id="1">
    <w:p w:rsidR="00A81D54" w:rsidRDefault="00A81D54" w:rsidP="00E9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EB" w:rsidRDefault="00D61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7D" w:rsidRDefault="00E907EE" w:rsidP="00BF3B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EB">
      <w:rPr>
        <w:rStyle w:val="PageNumber"/>
        <w:noProof/>
      </w:rPr>
      <w:t>1</w:t>
    </w:r>
    <w:r>
      <w:rPr>
        <w:rStyle w:val="PageNumber"/>
      </w:rPr>
      <w:fldChar w:fldCharType="end"/>
    </w:r>
  </w:p>
  <w:p w:rsidR="00DB347D" w:rsidRDefault="00DB347D" w:rsidP="00BF3BA0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DB347D" w:rsidRPr="002E226A" w:rsidRDefault="00DB347D">
    <w:pPr>
      <w:pStyle w:val="Footer"/>
    </w:pPr>
    <w:r w:rsidRPr="002E226A">
      <w:t>______________________________________________________________________________________</w:t>
    </w:r>
  </w:p>
  <w:p w:rsidR="00DB347D" w:rsidRPr="00BD72F8" w:rsidRDefault="00DB347D" w:rsidP="006C34F7">
    <w:pPr>
      <w:pStyle w:val="Footer"/>
      <w:rPr>
        <w:lang w:val="ro-RO"/>
      </w:rPr>
    </w:pPr>
    <w:r>
      <w:rPr>
        <w:lang w:val="ro-RO"/>
      </w:rPr>
      <w:t>Înscrierea copiilor în învă</w:t>
    </w:r>
    <w:r>
      <w:rPr>
        <w:rFonts w:ascii="Tahoma" w:hAnsi="Tahoma" w:cs="Tahoma"/>
        <w:lang w:val="ro-RO"/>
      </w:rPr>
      <w:t>ț</w:t>
    </w:r>
    <w:r>
      <w:rPr>
        <w:lang w:val="ro-RO"/>
      </w:rPr>
      <w:t>ământu</w:t>
    </w:r>
    <w:r w:rsidR="00070EDB">
      <w:rPr>
        <w:lang w:val="ro-RO"/>
      </w:rPr>
      <w:t>l primar pentru anul şcolar 2014 - 2015</w:t>
    </w:r>
  </w:p>
  <w:p w:rsidR="00DB347D" w:rsidRPr="005A3B6D" w:rsidRDefault="00DB347D" w:rsidP="006C34F7">
    <w:pPr>
      <w:pStyle w:val="Footer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EB" w:rsidRDefault="00D61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54" w:rsidRDefault="00A81D54" w:rsidP="00E9142C">
      <w:r>
        <w:separator/>
      </w:r>
    </w:p>
  </w:footnote>
  <w:footnote w:type="continuationSeparator" w:id="1">
    <w:p w:rsidR="00A81D54" w:rsidRDefault="00A81D54" w:rsidP="00E9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EB" w:rsidRDefault="00D61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7D" w:rsidRPr="00A81C73" w:rsidRDefault="00DB347D" w:rsidP="00A81C73">
    <w:pPr>
      <w:ind w:right="-28"/>
      <w:jc w:val="both"/>
      <w:rPr>
        <w:lang w:val="ro-RO"/>
      </w:rPr>
    </w:pPr>
    <w:r w:rsidRPr="00015F91">
      <w:t>ANEXA nr. 1 la ordinul MEN nr.</w:t>
    </w:r>
    <w:r w:rsidR="00D61EEB">
      <w:t xml:space="preserve"> 3111/14.02.2014</w:t>
    </w:r>
    <w:r w:rsidR="001F3BE6">
      <w:t xml:space="preserve"> </w:t>
    </w:r>
    <w:r w:rsidR="00C14C7A">
      <w:rPr>
        <w:lang w:val="ro-RO"/>
      </w:rPr>
      <w:t>privind</w:t>
    </w:r>
    <w:r w:rsidRPr="00A81C73">
      <w:rPr>
        <w:lang w:val="ro-RO"/>
      </w:rPr>
      <w:t xml:space="preserve"> aprobarea Calendarului </w:t>
    </w:r>
    <w:r w:rsidRPr="00A81C73">
      <w:rPr>
        <w:rFonts w:ascii="Tahoma" w:hAnsi="Tahoma" w:cs="Tahoma"/>
        <w:lang w:val="ro-RO"/>
      </w:rPr>
      <w:t>ș</w:t>
    </w:r>
    <w:r w:rsidRPr="00A81C73">
      <w:rPr>
        <w:lang w:val="ro-RO"/>
      </w:rPr>
      <w:t>i a Metodologiei de înscriere a copiilor în învă</w:t>
    </w:r>
    <w:r w:rsidRPr="00A81C73">
      <w:rPr>
        <w:rFonts w:ascii="Tahoma" w:hAnsi="Tahoma" w:cs="Tahoma"/>
        <w:lang w:val="ro-RO"/>
      </w:rPr>
      <w:t>ț</w:t>
    </w:r>
    <w:r w:rsidRPr="00A81C73">
      <w:rPr>
        <w:lang w:val="ro-RO"/>
      </w:rPr>
      <w:t xml:space="preserve">ământul primar pentru anul </w:t>
    </w:r>
    <w:r w:rsidRPr="00A81C73">
      <w:rPr>
        <w:rFonts w:ascii="Tahoma" w:hAnsi="Tahoma" w:cs="Tahoma"/>
        <w:lang w:val="ro-RO"/>
      </w:rPr>
      <w:t>ș</w:t>
    </w:r>
    <w:r w:rsidR="001F3BE6">
      <w:rPr>
        <w:lang w:val="ro-RO"/>
      </w:rPr>
      <w:t>colar 2014-2015</w:t>
    </w:r>
    <w:r w:rsidRPr="00A81C73">
      <w:rPr>
        <w:lang w:val="ro-RO"/>
      </w:rPr>
      <w:t xml:space="preserve"> </w:t>
    </w:r>
  </w:p>
  <w:p w:rsidR="00DB347D" w:rsidRDefault="00DB347D">
    <w:pPr>
      <w:pStyle w:val="Header"/>
    </w:pPr>
    <w:r>
      <w:t>______________________________________________________________________________________________</w:t>
    </w:r>
  </w:p>
  <w:p w:rsidR="00DB347D" w:rsidRPr="009C115B" w:rsidRDefault="00DB347D" w:rsidP="00BF3BA0">
    <w:pPr>
      <w:pStyle w:val="Header"/>
      <w:jc w:val="both"/>
      <w:rPr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EB" w:rsidRDefault="00D61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ADC"/>
    <w:multiLevelType w:val="multilevel"/>
    <w:tmpl w:val="1F8818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142C"/>
    <w:rsid w:val="0000576E"/>
    <w:rsid w:val="000066CE"/>
    <w:rsid w:val="00014481"/>
    <w:rsid w:val="00015F91"/>
    <w:rsid w:val="00016567"/>
    <w:rsid w:val="00016D9A"/>
    <w:rsid w:val="00022BAC"/>
    <w:rsid w:val="00026E4B"/>
    <w:rsid w:val="000437AF"/>
    <w:rsid w:val="00054101"/>
    <w:rsid w:val="0005588F"/>
    <w:rsid w:val="00060B06"/>
    <w:rsid w:val="00070EDB"/>
    <w:rsid w:val="00073130"/>
    <w:rsid w:val="00073617"/>
    <w:rsid w:val="000766E9"/>
    <w:rsid w:val="000A47D9"/>
    <w:rsid w:val="000B0053"/>
    <w:rsid w:val="000B32DC"/>
    <w:rsid w:val="000B4382"/>
    <w:rsid w:val="000C457B"/>
    <w:rsid w:val="000F4233"/>
    <w:rsid w:val="0010391D"/>
    <w:rsid w:val="00107596"/>
    <w:rsid w:val="00112345"/>
    <w:rsid w:val="001234CA"/>
    <w:rsid w:val="00123E30"/>
    <w:rsid w:val="00126C37"/>
    <w:rsid w:val="00131388"/>
    <w:rsid w:val="00141A17"/>
    <w:rsid w:val="00154221"/>
    <w:rsid w:val="00160F44"/>
    <w:rsid w:val="00164AEF"/>
    <w:rsid w:val="00166000"/>
    <w:rsid w:val="0017610E"/>
    <w:rsid w:val="001822ED"/>
    <w:rsid w:val="001A31F9"/>
    <w:rsid w:val="001A378A"/>
    <w:rsid w:val="001A7B32"/>
    <w:rsid w:val="001C1B36"/>
    <w:rsid w:val="001C646B"/>
    <w:rsid w:val="001D16F5"/>
    <w:rsid w:val="001D1EA4"/>
    <w:rsid w:val="001E3E9C"/>
    <w:rsid w:val="001E59C9"/>
    <w:rsid w:val="001F3BE6"/>
    <w:rsid w:val="001F67D7"/>
    <w:rsid w:val="00200B21"/>
    <w:rsid w:val="00200F76"/>
    <w:rsid w:val="002063EB"/>
    <w:rsid w:val="00212683"/>
    <w:rsid w:val="00216A29"/>
    <w:rsid w:val="00231E6A"/>
    <w:rsid w:val="00232994"/>
    <w:rsid w:val="00242B6A"/>
    <w:rsid w:val="0025517A"/>
    <w:rsid w:val="002568C8"/>
    <w:rsid w:val="00281375"/>
    <w:rsid w:val="00284108"/>
    <w:rsid w:val="00291A25"/>
    <w:rsid w:val="00296F25"/>
    <w:rsid w:val="002A6E52"/>
    <w:rsid w:val="002B3B1B"/>
    <w:rsid w:val="002B7C61"/>
    <w:rsid w:val="002C64C0"/>
    <w:rsid w:val="002D5D12"/>
    <w:rsid w:val="002E226A"/>
    <w:rsid w:val="002E4D01"/>
    <w:rsid w:val="002E7BC3"/>
    <w:rsid w:val="002F4E10"/>
    <w:rsid w:val="0031176D"/>
    <w:rsid w:val="00322C96"/>
    <w:rsid w:val="003332C0"/>
    <w:rsid w:val="00333BA0"/>
    <w:rsid w:val="00344AC5"/>
    <w:rsid w:val="0035275C"/>
    <w:rsid w:val="003569BD"/>
    <w:rsid w:val="00360696"/>
    <w:rsid w:val="00360E23"/>
    <w:rsid w:val="003748E7"/>
    <w:rsid w:val="00386026"/>
    <w:rsid w:val="00391D00"/>
    <w:rsid w:val="00395E7F"/>
    <w:rsid w:val="00397103"/>
    <w:rsid w:val="003D51DF"/>
    <w:rsid w:val="003D7484"/>
    <w:rsid w:val="003E215E"/>
    <w:rsid w:val="003E71EA"/>
    <w:rsid w:val="003F58D4"/>
    <w:rsid w:val="003F6783"/>
    <w:rsid w:val="00404925"/>
    <w:rsid w:val="00407D32"/>
    <w:rsid w:val="00412765"/>
    <w:rsid w:val="00415201"/>
    <w:rsid w:val="00435ECD"/>
    <w:rsid w:val="00451E0A"/>
    <w:rsid w:val="00454538"/>
    <w:rsid w:val="00457CF7"/>
    <w:rsid w:val="00463AF5"/>
    <w:rsid w:val="004709DC"/>
    <w:rsid w:val="00472FA9"/>
    <w:rsid w:val="00483860"/>
    <w:rsid w:val="00484D6A"/>
    <w:rsid w:val="00497C25"/>
    <w:rsid w:val="004A1D3C"/>
    <w:rsid w:val="004A362B"/>
    <w:rsid w:val="004A72E0"/>
    <w:rsid w:val="004A7DB9"/>
    <w:rsid w:val="004B6036"/>
    <w:rsid w:val="004C1CEB"/>
    <w:rsid w:val="004C68B6"/>
    <w:rsid w:val="00500156"/>
    <w:rsid w:val="00526952"/>
    <w:rsid w:val="00527941"/>
    <w:rsid w:val="00554390"/>
    <w:rsid w:val="00563259"/>
    <w:rsid w:val="0056616C"/>
    <w:rsid w:val="005676F6"/>
    <w:rsid w:val="00575878"/>
    <w:rsid w:val="00584D14"/>
    <w:rsid w:val="00586312"/>
    <w:rsid w:val="0059345B"/>
    <w:rsid w:val="00595650"/>
    <w:rsid w:val="005A2892"/>
    <w:rsid w:val="005A3B6D"/>
    <w:rsid w:val="005B31A0"/>
    <w:rsid w:val="005B3BC6"/>
    <w:rsid w:val="005D3447"/>
    <w:rsid w:val="00600927"/>
    <w:rsid w:val="006021E9"/>
    <w:rsid w:val="00602A45"/>
    <w:rsid w:val="006212F4"/>
    <w:rsid w:val="00622DD1"/>
    <w:rsid w:val="00652B9A"/>
    <w:rsid w:val="00654FFE"/>
    <w:rsid w:val="00656674"/>
    <w:rsid w:val="0065771F"/>
    <w:rsid w:val="00671F49"/>
    <w:rsid w:val="00673A2A"/>
    <w:rsid w:val="00680A8C"/>
    <w:rsid w:val="00685DBA"/>
    <w:rsid w:val="00687CC3"/>
    <w:rsid w:val="00690233"/>
    <w:rsid w:val="006910CF"/>
    <w:rsid w:val="00694F6B"/>
    <w:rsid w:val="00695CED"/>
    <w:rsid w:val="00697EF5"/>
    <w:rsid w:val="006A74BB"/>
    <w:rsid w:val="006B7343"/>
    <w:rsid w:val="006B75B5"/>
    <w:rsid w:val="006C34F7"/>
    <w:rsid w:val="006C506D"/>
    <w:rsid w:val="006C79DF"/>
    <w:rsid w:val="006C7C1B"/>
    <w:rsid w:val="006D177D"/>
    <w:rsid w:val="006D283A"/>
    <w:rsid w:val="006E426A"/>
    <w:rsid w:val="006E6713"/>
    <w:rsid w:val="006E7442"/>
    <w:rsid w:val="006F1734"/>
    <w:rsid w:val="006F5555"/>
    <w:rsid w:val="007014CE"/>
    <w:rsid w:val="007021A6"/>
    <w:rsid w:val="00706F39"/>
    <w:rsid w:val="007247F1"/>
    <w:rsid w:val="00743495"/>
    <w:rsid w:val="00750100"/>
    <w:rsid w:val="00755D2D"/>
    <w:rsid w:val="007601EC"/>
    <w:rsid w:val="00772F8D"/>
    <w:rsid w:val="00777E50"/>
    <w:rsid w:val="007827E6"/>
    <w:rsid w:val="00791734"/>
    <w:rsid w:val="007A515B"/>
    <w:rsid w:val="007A7700"/>
    <w:rsid w:val="007B3D1D"/>
    <w:rsid w:val="007B4B9C"/>
    <w:rsid w:val="007B7594"/>
    <w:rsid w:val="007B7E6B"/>
    <w:rsid w:val="007C7132"/>
    <w:rsid w:val="007D2519"/>
    <w:rsid w:val="007E21E6"/>
    <w:rsid w:val="007E3CF9"/>
    <w:rsid w:val="007E4A10"/>
    <w:rsid w:val="007F350A"/>
    <w:rsid w:val="007F4882"/>
    <w:rsid w:val="00804C8C"/>
    <w:rsid w:val="00807D3C"/>
    <w:rsid w:val="008113B3"/>
    <w:rsid w:val="00811FD5"/>
    <w:rsid w:val="0082405F"/>
    <w:rsid w:val="00826A66"/>
    <w:rsid w:val="00827E8A"/>
    <w:rsid w:val="008412F1"/>
    <w:rsid w:val="008439ED"/>
    <w:rsid w:val="0086009A"/>
    <w:rsid w:val="008645FA"/>
    <w:rsid w:val="00865A1B"/>
    <w:rsid w:val="00874103"/>
    <w:rsid w:val="00877D52"/>
    <w:rsid w:val="00883802"/>
    <w:rsid w:val="008878D3"/>
    <w:rsid w:val="00893FBC"/>
    <w:rsid w:val="008A05CE"/>
    <w:rsid w:val="008A6077"/>
    <w:rsid w:val="008A76CB"/>
    <w:rsid w:val="008B0359"/>
    <w:rsid w:val="008B1933"/>
    <w:rsid w:val="008B4E5D"/>
    <w:rsid w:val="008B6797"/>
    <w:rsid w:val="008C1E23"/>
    <w:rsid w:val="008C6E5D"/>
    <w:rsid w:val="008D01AA"/>
    <w:rsid w:val="008D62A4"/>
    <w:rsid w:val="008D72DD"/>
    <w:rsid w:val="008E3214"/>
    <w:rsid w:val="008F20C7"/>
    <w:rsid w:val="0091046A"/>
    <w:rsid w:val="00910DD5"/>
    <w:rsid w:val="0091337E"/>
    <w:rsid w:val="00913864"/>
    <w:rsid w:val="00921A88"/>
    <w:rsid w:val="00923676"/>
    <w:rsid w:val="00926AF3"/>
    <w:rsid w:val="009302DD"/>
    <w:rsid w:val="00934A30"/>
    <w:rsid w:val="009372E9"/>
    <w:rsid w:val="0094791B"/>
    <w:rsid w:val="00950C92"/>
    <w:rsid w:val="0095389D"/>
    <w:rsid w:val="00955D07"/>
    <w:rsid w:val="00957A35"/>
    <w:rsid w:val="0096018A"/>
    <w:rsid w:val="009633DE"/>
    <w:rsid w:val="00971181"/>
    <w:rsid w:val="0097250A"/>
    <w:rsid w:val="00990FAB"/>
    <w:rsid w:val="009A1121"/>
    <w:rsid w:val="009A5B80"/>
    <w:rsid w:val="009B12B9"/>
    <w:rsid w:val="009B1A2E"/>
    <w:rsid w:val="009B4273"/>
    <w:rsid w:val="009B7E05"/>
    <w:rsid w:val="009C115B"/>
    <w:rsid w:val="009C4805"/>
    <w:rsid w:val="009D56E8"/>
    <w:rsid w:val="009D6856"/>
    <w:rsid w:val="009E27AD"/>
    <w:rsid w:val="009F387A"/>
    <w:rsid w:val="009F5562"/>
    <w:rsid w:val="009F5CCD"/>
    <w:rsid w:val="00A11507"/>
    <w:rsid w:val="00A13522"/>
    <w:rsid w:val="00A17672"/>
    <w:rsid w:val="00A24407"/>
    <w:rsid w:val="00A44729"/>
    <w:rsid w:val="00A54702"/>
    <w:rsid w:val="00A81C73"/>
    <w:rsid w:val="00A81D54"/>
    <w:rsid w:val="00A87D1D"/>
    <w:rsid w:val="00A916E7"/>
    <w:rsid w:val="00A91F16"/>
    <w:rsid w:val="00A936EC"/>
    <w:rsid w:val="00AA600D"/>
    <w:rsid w:val="00AD43C5"/>
    <w:rsid w:val="00AD4C2B"/>
    <w:rsid w:val="00AF64C3"/>
    <w:rsid w:val="00AF79EF"/>
    <w:rsid w:val="00B21899"/>
    <w:rsid w:val="00B23CAD"/>
    <w:rsid w:val="00B27380"/>
    <w:rsid w:val="00B62B3C"/>
    <w:rsid w:val="00B6380C"/>
    <w:rsid w:val="00B63B68"/>
    <w:rsid w:val="00B72C60"/>
    <w:rsid w:val="00B82C37"/>
    <w:rsid w:val="00B91082"/>
    <w:rsid w:val="00BA5C81"/>
    <w:rsid w:val="00BD47A2"/>
    <w:rsid w:val="00BD72F8"/>
    <w:rsid w:val="00BE2632"/>
    <w:rsid w:val="00BE2FDA"/>
    <w:rsid w:val="00BE7C56"/>
    <w:rsid w:val="00BF10A1"/>
    <w:rsid w:val="00BF3BA0"/>
    <w:rsid w:val="00C0036E"/>
    <w:rsid w:val="00C01C6C"/>
    <w:rsid w:val="00C0576A"/>
    <w:rsid w:val="00C14C7A"/>
    <w:rsid w:val="00C20196"/>
    <w:rsid w:val="00C53281"/>
    <w:rsid w:val="00C62C85"/>
    <w:rsid w:val="00C65452"/>
    <w:rsid w:val="00C85362"/>
    <w:rsid w:val="00C865EB"/>
    <w:rsid w:val="00CB1726"/>
    <w:rsid w:val="00CC02DE"/>
    <w:rsid w:val="00CC1F72"/>
    <w:rsid w:val="00CC2775"/>
    <w:rsid w:val="00CD051A"/>
    <w:rsid w:val="00CD456F"/>
    <w:rsid w:val="00CD6EC4"/>
    <w:rsid w:val="00CE0B43"/>
    <w:rsid w:val="00CF300D"/>
    <w:rsid w:val="00CF761E"/>
    <w:rsid w:val="00D04301"/>
    <w:rsid w:val="00D049AF"/>
    <w:rsid w:val="00D06ABB"/>
    <w:rsid w:val="00D06C8C"/>
    <w:rsid w:val="00D13EE1"/>
    <w:rsid w:val="00D141EC"/>
    <w:rsid w:val="00D20834"/>
    <w:rsid w:val="00D20BCF"/>
    <w:rsid w:val="00D273D0"/>
    <w:rsid w:val="00D34CC6"/>
    <w:rsid w:val="00D61BD9"/>
    <w:rsid w:val="00D61EEB"/>
    <w:rsid w:val="00D62EAB"/>
    <w:rsid w:val="00D72622"/>
    <w:rsid w:val="00D81A83"/>
    <w:rsid w:val="00D9476E"/>
    <w:rsid w:val="00D97CEB"/>
    <w:rsid w:val="00DA2438"/>
    <w:rsid w:val="00DA2C31"/>
    <w:rsid w:val="00DA2E8D"/>
    <w:rsid w:val="00DA52DE"/>
    <w:rsid w:val="00DB050E"/>
    <w:rsid w:val="00DB347D"/>
    <w:rsid w:val="00DC1366"/>
    <w:rsid w:val="00DC1868"/>
    <w:rsid w:val="00DC439F"/>
    <w:rsid w:val="00DC705E"/>
    <w:rsid w:val="00DD523F"/>
    <w:rsid w:val="00DE01C7"/>
    <w:rsid w:val="00DE1719"/>
    <w:rsid w:val="00DE3BEC"/>
    <w:rsid w:val="00DE6D18"/>
    <w:rsid w:val="00DF3298"/>
    <w:rsid w:val="00DF3A1F"/>
    <w:rsid w:val="00DF66B7"/>
    <w:rsid w:val="00E015EB"/>
    <w:rsid w:val="00E050F3"/>
    <w:rsid w:val="00E07B2E"/>
    <w:rsid w:val="00E12B1F"/>
    <w:rsid w:val="00E20D73"/>
    <w:rsid w:val="00E235A0"/>
    <w:rsid w:val="00E30A3A"/>
    <w:rsid w:val="00E40359"/>
    <w:rsid w:val="00E40A52"/>
    <w:rsid w:val="00E51FAF"/>
    <w:rsid w:val="00E55041"/>
    <w:rsid w:val="00E56304"/>
    <w:rsid w:val="00E61D7C"/>
    <w:rsid w:val="00E63A14"/>
    <w:rsid w:val="00E6439C"/>
    <w:rsid w:val="00E6738B"/>
    <w:rsid w:val="00E75771"/>
    <w:rsid w:val="00E80250"/>
    <w:rsid w:val="00E83ED6"/>
    <w:rsid w:val="00E907EE"/>
    <w:rsid w:val="00E9142C"/>
    <w:rsid w:val="00E91CC6"/>
    <w:rsid w:val="00E93217"/>
    <w:rsid w:val="00EA0B45"/>
    <w:rsid w:val="00EA5845"/>
    <w:rsid w:val="00ED0207"/>
    <w:rsid w:val="00ED784F"/>
    <w:rsid w:val="00EE4151"/>
    <w:rsid w:val="00EF57C0"/>
    <w:rsid w:val="00EF6F16"/>
    <w:rsid w:val="00F106E6"/>
    <w:rsid w:val="00F15FF3"/>
    <w:rsid w:val="00F2052B"/>
    <w:rsid w:val="00F23CAA"/>
    <w:rsid w:val="00F263DF"/>
    <w:rsid w:val="00F276C4"/>
    <w:rsid w:val="00F318B9"/>
    <w:rsid w:val="00F57420"/>
    <w:rsid w:val="00F6127F"/>
    <w:rsid w:val="00F643A5"/>
    <w:rsid w:val="00F65BB0"/>
    <w:rsid w:val="00F71105"/>
    <w:rsid w:val="00F715FD"/>
    <w:rsid w:val="00F8440C"/>
    <w:rsid w:val="00F8494B"/>
    <w:rsid w:val="00F94435"/>
    <w:rsid w:val="00FA000D"/>
    <w:rsid w:val="00FB3621"/>
    <w:rsid w:val="00FE0A73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C"/>
    <w:rPr>
      <w:rFonts w:ascii="Times New Roman" w:hAnsi="Times New Roman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42C"/>
    <w:pPr>
      <w:keepNext/>
      <w:jc w:val="center"/>
      <w:outlineLvl w:val="2"/>
    </w:pPr>
    <w:rPr>
      <w:noProof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42C"/>
    <w:pPr>
      <w:keepNext/>
      <w:jc w:val="both"/>
      <w:outlineLvl w:val="3"/>
    </w:pPr>
    <w:rPr>
      <w:b/>
      <w:bCs/>
      <w:noProof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142C"/>
    <w:pPr>
      <w:keepNext/>
      <w:spacing w:after="120"/>
      <w:jc w:val="both"/>
      <w:outlineLvl w:val="7"/>
    </w:pPr>
    <w:rPr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142C"/>
    <w:rPr>
      <w:rFonts w:ascii="Times New Roman" w:hAnsi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42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9142C"/>
  </w:style>
  <w:style w:type="paragraph" w:styleId="Footer">
    <w:name w:val="footer"/>
    <w:basedOn w:val="Normal"/>
    <w:link w:val="FooterChar"/>
    <w:uiPriority w:val="99"/>
    <w:rsid w:val="00E9142C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E9142C"/>
    <w:pPr>
      <w:tabs>
        <w:tab w:val="center" w:pos="4153"/>
        <w:tab w:val="right" w:pos="83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74BB"/>
    <w:rPr>
      <w:rFonts w:eastAsia="Times New Roman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9142C"/>
    <w:rPr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5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21"/>
    <w:rPr>
      <w:rFonts w:ascii="Tahoma" w:hAnsi="Tahoma" w:cs="Tahoma"/>
      <w:noProof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CC3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2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AD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tania.sandu</cp:lastModifiedBy>
  <cp:revision>7</cp:revision>
  <cp:lastPrinted>2013-03-26T14:05:00Z</cp:lastPrinted>
  <dcterms:created xsi:type="dcterms:W3CDTF">2014-02-10T06:56:00Z</dcterms:created>
  <dcterms:modified xsi:type="dcterms:W3CDTF">2014-02-14T11:49:00Z</dcterms:modified>
</cp:coreProperties>
</file>